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CF" w:rsidRPr="001C7E24" w:rsidRDefault="007A4BAD" w:rsidP="001C7E24">
      <w:pPr>
        <w:jc w:val="center"/>
        <w:rPr>
          <w:rFonts w:asciiTheme="majorEastAsia" w:eastAsiaTheme="majorEastAsia" w:hAnsiTheme="majorEastAsia" w:cs="仿宋_GB2312"/>
          <w:sz w:val="44"/>
          <w:szCs w:val="44"/>
        </w:rPr>
      </w:pPr>
      <w:r w:rsidRPr="001C7E24">
        <w:rPr>
          <w:rFonts w:asciiTheme="majorEastAsia" w:eastAsiaTheme="majorEastAsia" w:hAnsiTheme="majorEastAsia" w:cs="仿宋_GB2312"/>
          <w:sz w:val="44"/>
          <w:szCs w:val="44"/>
        </w:rPr>
        <w:t>南京</w:t>
      </w:r>
      <w:r w:rsidRPr="001C7E24">
        <w:rPr>
          <w:rFonts w:asciiTheme="majorEastAsia" w:eastAsiaTheme="majorEastAsia" w:hAnsiTheme="majorEastAsia" w:cs="仿宋_GB2312" w:hint="eastAsia"/>
          <w:sz w:val="44"/>
          <w:szCs w:val="44"/>
        </w:rPr>
        <w:t>信息工程</w:t>
      </w:r>
      <w:r w:rsidRPr="001C7E24">
        <w:rPr>
          <w:rFonts w:asciiTheme="majorEastAsia" w:eastAsiaTheme="majorEastAsia" w:hAnsiTheme="majorEastAsia" w:cs="仿宋_GB2312"/>
          <w:sz w:val="44"/>
          <w:szCs w:val="44"/>
        </w:rPr>
        <w:t>大学公务卡</w:t>
      </w:r>
      <w:r w:rsidR="001C7E24" w:rsidRPr="001C7E24">
        <w:rPr>
          <w:rFonts w:asciiTheme="majorEastAsia" w:eastAsiaTheme="majorEastAsia" w:hAnsiTheme="majorEastAsia" w:cs="仿宋_GB2312" w:hint="eastAsia"/>
          <w:sz w:val="44"/>
          <w:szCs w:val="44"/>
        </w:rPr>
        <w:t>管理办法</w:t>
      </w:r>
    </w:p>
    <w:p w:rsidR="00E333CF" w:rsidRDefault="007A4BAD" w:rsidP="00786BBC">
      <w:pPr>
        <w:jc w:val="center"/>
        <w:rPr>
          <w:rFonts w:ascii="仿宋_GB2312" w:eastAsia="仿宋_GB2312" w:cs="仿宋_GB2312"/>
          <w:b/>
          <w:sz w:val="32"/>
          <w:szCs w:val="32"/>
        </w:rPr>
      </w:pPr>
      <w:r w:rsidRPr="001C7E24">
        <w:rPr>
          <w:rFonts w:asciiTheme="majorEastAsia" w:eastAsiaTheme="majorEastAsia" w:hAnsiTheme="majorEastAsia" w:cs="仿宋_GB2312"/>
          <w:sz w:val="32"/>
          <w:szCs w:val="32"/>
        </w:rPr>
        <w:t>（试行）</w:t>
      </w:r>
    </w:p>
    <w:p w:rsidR="001C7E24" w:rsidRDefault="001C7E24" w:rsidP="001C7E24">
      <w:pPr>
        <w:tabs>
          <w:tab w:val="left" w:pos="1100"/>
        </w:tabs>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为适应财政国库支付改革，提高公务支出透明度，加强预算执行监督和管理，根据江苏省财政厅</w:t>
      </w:r>
      <w:r>
        <w:rPr>
          <w:rFonts w:ascii="仿宋" w:eastAsia="仿宋" w:hAnsi="仿宋" w:cs="仿宋_GB2312" w:hint="eastAsia"/>
          <w:sz w:val="32"/>
          <w:szCs w:val="32"/>
        </w:rPr>
        <w:t>、</w:t>
      </w:r>
      <w:r w:rsidRPr="001C7E24">
        <w:rPr>
          <w:rFonts w:ascii="仿宋" w:eastAsia="仿宋" w:hAnsi="仿宋" w:cs="仿宋_GB2312" w:hint="eastAsia"/>
          <w:sz w:val="32"/>
          <w:szCs w:val="32"/>
        </w:rPr>
        <w:t>中国人民银行南京分行《关于进一步深化省级预算单位公务卡制度改革的通知》（苏财库</w:t>
      </w:r>
      <w:r>
        <w:rPr>
          <w:rFonts w:ascii="仿宋" w:eastAsia="仿宋" w:hAnsi="仿宋" w:hint="eastAsia"/>
          <w:sz w:val="32"/>
          <w:szCs w:val="32"/>
        </w:rPr>
        <w:t>[</w:t>
      </w:r>
      <w:r w:rsidRPr="001C7E24">
        <w:rPr>
          <w:rFonts w:ascii="仿宋" w:eastAsia="仿宋" w:hAnsi="仿宋"/>
          <w:sz w:val="32"/>
          <w:szCs w:val="32"/>
        </w:rPr>
        <w:t>201</w:t>
      </w:r>
      <w:r w:rsidRPr="001C7E24">
        <w:rPr>
          <w:rFonts w:ascii="仿宋" w:eastAsia="仿宋" w:hAnsi="仿宋" w:hint="eastAsia"/>
          <w:sz w:val="32"/>
          <w:szCs w:val="32"/>
        </w:rPr>
        <w:t>6</w:t>
      </w:r>
      <w:r>
        <w:rPr>
          <w:rFonts w:ascii="仿宋" w:eastAsia="仿宋" w:hAnsi="仿宋" w:hint="eastAsia"/>
          <w:sz w:val="32"/>
          <w:szCs w:val="32"/>
        </w:rPr>
        <w:t>]</w:t>
      </w:r>
      <w:r w:rsidRPr="001C7E24">
        <w:rPr>
          <w:rFonts w:ascii="仿宋" w:eastAsia="仿宋" w:hAnsi="仿宋" w:cs="仿宋_GB2312" w:hint="eastAsia"/>
          <w:sz w:val="32"/>
          <w:szCs w:val="32"/>
        </w:rPr>
        <w:t>11号）、江苏省财政厅《关于实施省级预算单位公务卡强制结算目录的通知》（苏财库</w:t>
      </w:r>
      <w:r>
        <w:rPr>
          <w:rFonts w:ascii="仿宋" w:eastAsia="仿宋" w:hAnsi="仿宋" w:cs="仿宋_GB2312" w:hint="eastAsia"/>
          <w:sz w:val="32"/>
          <w:szCs w:val="32"/>
        </w:rPr>
        <w:t>[</w:t>
      </w:r>
      <w:r w:rsidRPr="001C7E24">
        <w:rPr>
          <w:rFonts w:ascii="仿宋" w:eastAsia="仿宋" w:hAnsi="仿宋"/>
          <w:sz w:val="32"/>
          <w:szCs w:val="32"/>
        </w:rPr>
        <w:t>201</w:t>
      </w:r>
      <w:r w:rsidRPr="001C7E24">
        <w:rPr>
          <w:rFonts w:ascii="仿宋" w:eastAsia="仿宋" w:hAnsi="仿宋" w:hint="eastAsia"/>
          <w:sz w:val="32"/>
          <w:szCs w:val="32"/>
        </w:rPr>
        <w:t>6</w:t>
      </w:r>
      <w:r>
        <w:rPr>
          <w:rFonts w:ascii="仿宋" w:eastAsia="仿宋" w:hAnsi="仿宋" w:hint="eastAsia"/>
          <w:sz w:val="32"/>
          <w:szCs w:val="32"/>
        </w:rPr>
        <w:t>]</w:t>
      </w:r>
      <w:r w:rsidRPr="001C7E24">
        <w:rPr>
          <w:rFonts w:ascii="仿宋" w:eastAsia="仿宋" w:hAnsi="仿宋" w:cs="仿宋_GB2312" w:hint="eastAsia"/>
          <w:sz w:val="32"/>
          <w:szCs w:val="32"/>
        </w:rPr>
        <w:t>13号）和财政部</w:t>
      </w:r>
      <w:r>
        <w:rPr>
          <w:rFonts w:ascii="仿宋" w:eastAsia="仿宋" w:hAnsi="仿宋" w:cs="仿宋_GB2312" w:hint="eastAsia"/>
          <w:sz w:val="32"/>
          <w:szCs w:val="32"/>
        </w:rPr>
        <w:t>、</w:t>
      </w:r>
      <w:r w:rsidRPr="001C7E24">
        <w:rPr>
          <w:rFonts w:ascii="仿宋" w:eastAsia="仿宋" w:hAnsi="仿宋" w:cs="仿宋_GB2312" w:hint="eastAsia"/>
          <w:sz w:val="32"/>
          <w:szCs w:val="32"/>
        </w:rPr>
        <w:t>科技部《关于中央财政科研项目使用公务卡结算的通知》（财库</w:t>
      </w:r>
      <w:r>
        <w:rPr>
          <w:rFonts w:ascii="仿宋" w:eastAsia="仿宋" w:hAnsi="仿宋" w:cs="仿宋_GB2312" w:hint="eastAsia"/>
          <w:sz w:val="32"/>
          <w:szCs w:val="32"/>
        </w:rPr>
        <w:t>[</w:t>
      </w:r>
      <w:r w:rsidRPr="001C7E24">
        <w:rPr>
          <w:rFonts w:ascii="仿宋" w:eastAsia="仿宋" w:hAnsi="仿宋"/>
          <w:sz w:val="32"/>
          <w:szCs w:val="32"/>
        </w:rPr>
        <w:t>201</w:t>
      </w:r>
      <w:r w:rsidRPr="001C7E24">
        <w:rPr>
          <w:rFonts w:ascii="仿宋" w:eastAsia="仿宋" w:hAnsi="仿宋" w:hint="eastAsia"/>
          <w:sz w:val="32"/>
          <w:szCs w:val="32"/>
        </w:rPr>
        <w:t>5</w:t>
      </w:r>
      <w:r>
        <w:rPr>
          <w:rFonts w:ascii="仿宋" w:eastAsia="仿宋" w:hAnsi="仿宋" w:hint="eastAsia"/>
          <w:sz w:val="32"/>
          <w:szCs w:val="32"/>
        </w:rPr>
        <w:t>]</w:t>
      </w:r>
      <w:r w:rsidRPr="001C7E24">
        <w:rPr>
          <w:rFonts w:ascii="仿宋" w:eastAsia="仿宋" w:hAnsi="仿宋" w:cs="仿宋_GB2312"/>
          <w:sz w:val="32"/>
          <w:szCs w:val="32"/>
        </w:rPr>
        <w:t>245</w:t>
      </w:r>
      <w:r w:rsidRPr="001C7E24">
        <w:rPr>
          <w:rFonts w:ascii="仿宋" w:eastAsia="仿宋" w:hAnsi="仿宋" w:cs="仿宋_GB2312" w:hint="eastAsia"/>
          <w:sz w:val="32"/>
          <w:szCs w:val="32"/>
        </w:rPr>
        <w:t>号）等有关文件规定，结合学校实际情况，制定本办法。</w:t>
      </w:r>
    </w:p>
    <w:p w:rsidR="001C7E24" w:rsidRDefault="001C7E24" w:rsidP="001C7E24">
      <w:pPr>
        <w:tabs>
          <w:tab w:val="left" w:pos="1100"/>
        </w:tabs>
        <w:ind w:firstLineChars="200" w:firstLine="643"/>
        <w:rPr>
          <w:rFonts w:ascii="仿宋" w:eastAsia="仿宋" w:hAnsi="仿宋" w:cs="仿宋_GB2312"/>
          <w:b/>
          <w:sz w:val="32"/>
          <w:szCs w:val="32"/>
        </w:rPr>
      </w:pPr>
    </w:p>
    <w:p w:rsidR="00E333CF" w:rsidRPr="001C7E24" w:rsidRDefault="007A4BAD">
      <w:pPr>
        <w:tabs>
          <w:tab w:val="left" w:pos="1100"/>
        </w:tabs>
        <w:jc w:val="center"/>
        <w:rPr>
          <w:rFonts w:ascii="仿宋" w:eastAsia="仿宋" w:hAnsi="仿宋" w:cs="仿宋_GB2312"/>
          <w:b/>
          <w:sz w:val="32"/>
          <w:szCs w:val="32"/>
        </w:rPr>
      </w:pPr>
      <w:r w:rsidRPr="001C7E24">
        <w:rPr>
          <w:rFonts w:ascii="仿宋" w:eastAsia="仿宋" w:hAnsi="仿宋" w:cs="仿宋_GB2312" w:hint="eastAsia"/>
          <w:b/>
          <w:sz w:val="32"/>
          <w:szCs w:val="32"/>
        </w:rPr>
        <w:t>第一章  总   则</w:t>
      </w:r>
    </w:p>
    <w:p w:rsidR="00E333CF" w:rsidRPr="001C7E24" w:rsidRDefault="007A4BAD" w:rsidP="001F05EE">
      <w:pPr>
        <w:spacing w:line="360" w:lineRule="auto"/>
        <w:ind w:firstLineChars="220" w:firstLine="707"/>
        <w:rPr>
          <w:rFonts w:ascii="仿宋" w:eastAsia="仿宋" w:hAnsi="仿宋" w:cs="仿宋_GB2312"/>
          <w:sz w:val="32"/>
          <w:szCs w:val="32"/>
        </w:rPr>
      </w:pPr>
      <w:r w:rsidRPr="001C7E24">
        <w:rPr>
          <w:rFonts w:ascii="仿宋" w:eastAsia="仿宋" w:hAnsi="仿宋" w:hint="eastAsia"/>
          <w:b/>
          <w:sz w:val="32"/>
          <w:szCs w:val="32"/>
        </w:rPr>
        <w:t>第</w:t>
      </w:r>
      <w:r w:rsidR="001C7E24">
        <w:rPr>
          <w:rFonts w:ascii="仿宋" w:eastAsia="仿宋" w:hAnsi="仿宋" w:hint="eastAsia"/>
          <w:b/>
          <w:sz w:val="32"/>
          <w:szCs w:val="32"/>
        </w:rPr>
        <w:t>一</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本办法所指公务卡是学校及校内在职在编教职工持有的用于日常公务支出、科研支出以及其他</w:t>
      </w:r>
      <w:r w:rsidRPr="001C7E24">
        <w:rPr>
          <w:rFonts w:ascii="仿宋" w:eastAsia="仿宋" w:hAnsi="仿宋" w:cs="仿宋_GB2312"/>
          <w:sz w:val="32"/>
          <w:szCs w:val="32"/>
        </w:rPr>
        <w:t>相关</w:t>
      </w:r>
      <w:r w:rsidRPr="001C7E24">
        <w:rPr>
          <w:rFonts w:ascii="仿宋" w:eastAsia="仿宋" w:hAnsi="仿宋" w:cs="仿宋_GB2312" w:hint="eastAsia"/>
          <w:sz w:val="32"/>
          <w:szCs w:val="32"/>
        </w:rPr>
        <w:t>财务报销业务的银行贷记卡，包括单位公务卡和个人公务卡两类。</w:t>
      </w:r>
    </w:p>
    <w:p w:rsidR="00E333CF" w:rsidRPr="001C7E24" w:rsidRDefault="007A4BAD" w:rsidP="001C7E24">
      <w:pPr>
        <w:spacing w:line="360" w:lineRule="auto"/>
        <w:ind w:firstLineChars="175" w:firstLine="560"/>
        <w:rPr>
          <w:rFonts w:ascii="仿宋" w:eastAsia="仿宋" w:hAnsi="仿宋" w:cs="仿宋_GB2312"/>
          <w:sz w:val="32"/>
          <w:szCs w:val="32"/>
        </w:rPr>
      </w:pPr>
      <w:r w:rsidRPr="001C7E24">
        <w:rPr>
          <w:rFonts w:ascii="仿宋" w:eastAsia="仿宋" w:hAnsi="仿宋" w:cs="仿宋_GB2312" w:hint="eastAsia"/>
          <w:sz w:val="32"/>
          <w:szCs w:val="32"/>
        </w:rPr>
        <w:t>单位公务卡是学校指定相关部门工作人员持有，用于公务支出、科研支出与财务报销，以单位为还款责任主体的信用卡。个人公务卡是学校在职在编教职工持有，实行“一人一卡”，以职工个人名义开立，个人持有、保管和使用，并承担相应的法律责任，主要用于公务支出、科研支出与财务报销，并与个人信用记录相关联的信用卡。</w:t>
      </w:r>
    </w:p>
    <w:p w:rsidR="00E333CF" w:rsidRPr="001C7E24" w:rsidRDefault="007A4BAD" w:rsidP="001F05EE">
      <w:pPr>
        <w:spacing w:line="360" w:lineRule="auto"/>
        <w:ind w:firstLineChars="220" w:firstLine="707"/>
        <w:rPr>
          <w:rFonts w:ascii="仿宋" w:eastAsia="仿宋" w:hAnsi="仿宋" w:cs="仿宋_GB2312"/>
          <w:sz w:val="32"/>
          <w:szCs w:val="32"/>
        </w:rPr>
      </w:pPr>
      <w:r w:rsidRPr="001C7E24">
        <w:rPr>
          <w:rFonts w:ascii="仿宋" w:eastAsia="仿宋" w:hAnsi="仿宋" w:hint="eastAsia"/>
          <w:b/>
          <w:sz w:val="32"/>
          <w:szCs w:val="32"/>
        </w:rPr>
        <w:t>第</w:t>
      </w:r>
      <w:r w:rsidR="001F05EE">
        <w:rPr>
          <w:rFonts w:ascii="仿宋" w:eastAsia="仿宋" w:hAnsi="仿宋" w:hint="eastAsia"/>
          <w:b/>
          <w:sz w:val="32"/>
          <w:szCs w:val="32"/>
        </w:rPr>
        <w:t>二</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纳入国库集中支付系统的各类经费项目以及未纳</w:t>
      </w:r>
      <w:r w:rsidRPr="001C7E24">
        <w:rPr>
          <w:rFonts w:ascii="仿宋" w:eastAsia="仿宋" w:hAnsi="仿宋" w:cs="仿宋_GB2312" w:hint="eastAsia"/>
          <w:sz w:val="32"/>
          <w:szCs w:val="32"/>
        </w:rPr>
        <w:lastRenderedPageBreak/>
        <w:t>入国库集中支付系统的各类纵向科研经费项目所发生的属于《江苏省省级预算单位公务卡强制结算目录》（详见附件2）范围的支出事项实行公务卡结算。以市场竞争方式取得的各类资金（即出具税务发票获取的收入）可自行选择。</w:t>
      </w:r>
    </w:p>
    <w:p w:rsidR="00E333CF" w:rsidRPr="001C7E24" w:rsidRDefault="00E333CF" w:rsidP="001C7E24">
      <w:pPr>
        <w:spacing w:line="360" w:lineRule="auto"/>
        <w:ind w:firstLineChars="175" w:firstLine="560"/>
        <w:rPr>
          <w:rFonts w:ascii="仿宋" w:eastAsia="仿宋" w:hAnsi="仿宋"/>
          <w:sz w:val="32"/>
          <w:szCs w:val="32"/>
        </w:rPr>
      </w:pPr>
    </w:p>
    <w:p w:rsidR="00E333CF" w:rsidRPr="001C7E24" w:rsidRDefault="007A4BAD">
      <w:pPr>
        <w:tabs>
          <w:tab w:val="left" w:pos="1100"/>
        </w:tabs>
        <w:jc w:val="center"/>
        <w:rPr>
          <w:rFonts w:ascii="仿宋" w:eastAsia="仿宋" w:hAnsi="仿宋" w:cs="仿宋_GB2312"/>
          <w:b/>
          <w:sz w:val="32"/>
          <w:szCs w:val="32"/>
        </w:rPr>
      </w:pPr>
      <w:r w:rsidRPr="001C7E24">
        <w:rPr>
          <w:rFonts w:ascii="仿宋" w:eastAsia="仿宋" w:hAnsi="仿宋" w:cs="仿宋_GB2312" w:hint="eastAsia"/>
          <w:b/>
          <w:sz w:val="32"/>
          <w:szCs w:val="32"/>
        </w:rPr>
        <w:t>第二章  公务卡的开立与管理</w:t>
      </w:r>
    </w:p>
    <w:p w:rsidR="00E333CF" w:rsidRPr="001C7E24" w:rsidRDefault="007A4BAD" w:rsidP="001C7E24">
      <w:pPr>
        <w:spacing w:line="360" w:lineRule="auto"/>
        <w:ind w:firstLineChars="200" w:firstLine="643"/>
        <w:rPr>
          <w:rFonts w:ascii="仿宋" w:eastAsia="仿宋" w:hAnsi="仿宋"/>
          <w:sz w:val="32"/>
          <w:szCs w:val="32"/>
        </w:rPr>
      </w:pPr>
      <w:r w:rsidRPr="001C7E24">
        <w:rPr>
          <w:rFonts w:ascii="仿宋" w:eastAsia="仿宋" w:hAnsi="仿宋" w:hint="eastAsia"/>
          <w:b/>
          <w:sz w:val="32"/>
          <w:szCs w:val="32"/>
        </w:rPr>
        <w:t>第</w:t>
      </w:r>
      <w:r w:rsidR="00DB7537">
        <w:rPr>
          <w:rFonts w:ascii="仿宋" w:eastAsia="仿宋" w:hAnsi="仿宋" w:hint="eastAsia"/>
          <w:b/>
          <w:sz w:val="32"/>
          <w:szCs w:val="32"/>
        </w:rPr>
        <w:t>三</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学校公务卡发卡银行（以下简称“发卡行”）为学校办理国库集中支付业务的代理银行，即中国农业银行南京盘城支行。</w:t>
      </w:r>
    </w:p>
    <w:p w:rsidR="00DB7537" w:rsidRDefault="007A4BAD" w:rsidP="00DB7537">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w:t>
      </w:r>
      <w:r w:rsidR="00DB7537">
        <w:rPr>
          <w:rFonts w:ascii="仿宋" w:eastAsia="仿宋" w:hAnsi="仿宋" w:hint="eastAsia"/>
          <w:b/>
          <w:sz w:val="32"/>
          <w:szCs w:val="32"/>
        </w:rPr>
        <w:t>四</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w:t>
      </w:r>
      <w:r w:rsidR="00DB7537" w:rsidRPr="001C7E24">
        <w:rPr>
          <w:rFonts w:ascii="仿宋" w:eastAsia="仿宋" w:hAnsi="仿宋" w:cs="仿宋_GB2312" w:hint="eastAsia"/>
          <w:sz w:val="32"/>
          <w:szCs w:val="32"/>
        </w:rPr>
        <w:t>单位公务卡账户信用总额度为50万元，根据公务支出情况指定党校办、实验室</w:t>
      </w:r>
      <w:r w:rsidR="00DB7537" w:rsidRPr="001C7E24">
        <w:rPr>
          <w:rFonts w:ascii="仿宋" w:eastAsia="仿宋" w:hAnsi="仿宋" w:cs="仿宋_GB2312"/>
          <w:sz w:val="32"/>
          <w:szCs w:val="32"/>
        </w:rPr>
        <w:t>与设备管理处</w:t>
      </w:r>
      <w:r w:rsidR="00DB7537" w:rsidRPr="001C7E24">
        <w:rPr>
          <w:rFonts w:ascii="仿宋" w:eastAsia="仿宋" w:hAnsi="仿宋" w:cs="仿宋_GB2312" w:hint="eastAsia"/>
          <w:sz w:val="32"/>
          <w:szCs w:val="32"/>
        </w:rPr>
        <w:t>、总务处等部门</w:t>
      </w:r>
      <w:r w:rsidR="00DB7537">
        <w:rPr>
          <w:rFonts w:ascii="仿宋" w:eastAsia="仿宋" w:hAnsi="仿宋" w:cs="仿宋_GB2312" w:hint="eastAsia"/>
          <w:sz w:val="32"/>
          <w:szCs w:val="32"/>
        </w:rPr>
        <w:t>专</w:t>
      </w:r>
      <w:r w:rsidR="00DB7537" w:rsidRPr="001C7E24">
        <w:rPr>
          <w:rFonts w:ascii="仿宋" w:eastAsia="仿宋" w:hAnsi="仿宋" w:cs="仿宋_GB2312" w:hint="eastAsia"/>
          <w:sz w:val="32"/>
          <w:szCs w:val="32"/>
        </w:rPr>
        <w:t>人持有。</w:t>
      </w:r>
    </w:p>
    <w:p w:rsidR="00E333CF" w:rsidRPr="001C7E24" w:rsidRDefault="00DB7537" w:rsidP="00DB7537">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w:t>
      </w:r>
      <w:r>
        <w:rPr>
          <w:rFonts w:ascii="仿宋" w:eastAsia="仿宋" w:hAnsi="仿宋" w:hint="eastAsia"/>
          <w:b/>
          <w:sz w:val="32"/>
          <w:szCs w:val="32"/>
        </w:rPr>
        <w:t>五</w:t>
      </w:r>
      <w:r w:rsidRPr="001C7E24">
        <w:rPr>
          <w:rFonts w:ascii="仿宋" w:eastAsia="仿宋" w:hAnsi="仿宋" w:hint="eastAsia"/>
          <w:b/>
          <w:sz w:val="32"/>
          <w:szCs w:val="32"/>
        </w:rPr>
        <w:t>条</w:t>
      </w:r>
      <w:r>
        <w:rPr>
          <w:rFonts w:ascii="仿宋" w:eastAsia="仿宋" w:hAnsi="仿宋" w:hint="eastAsia"/>
          <w:b/>
          <w:sz w:val="32"/>
          <w:szCs w:val="32"/>
        </w:rPr>
        <w:t xml:space="preserve">  </w:t>
      </w:r>
      <w:r w:rsidR="007A4BAD" w:rsidRPr="001C7E24">
        <w:rPr>
          <w:rFonts w:ascii="仿宋" w:eastAsia="仿宋" w:hAnsi="仿宋" w:cs="仿宋_GB2312" w:hint="eastAsia"/>
          <w:sz w:val="32"/>
          <w:szCs w:val="32"/>
        </w:rPr>
        <w:t>单位公务卡由财务处按照省财政相关规定与发卡行签订服务协议、提交申请材料、经财政核准后办理。单位公务卡采用发卡行标识代码（Bank Identification Number, BIN）为“628”开头的人民币单币种银联标准信用卡，卡片正面右上方用中文标识“</w:t>
      </w:r>
      <w:r w:rsidR="004948F3" w:rsidRPr="001C7E24">
        <w:rPr>
          <w:rFonts w:ascii="仿宋" w:eastAsia="仿宋" w:hAnsi="仿宋" w:cs="仿宋_GB2312" w:hint="eastAsia"/>
          <w:sz w:val="32"/>
          <w:szCs w:val="32"/>
        </w:rPr>
        <w:t>江苏</w:t>
      </w:r>
      <w:r w:rsidR="007A4BAD" w:rsidRPr="001C7E24">
        <w:rPr>
          <w:rFonts w:ascii="仿宋" w:eastAsia="仿宋" w:hAnsi="仿宋" w:cs="仿宋_GB2312" w:hint="eastAsia"/>
          <w:sz w:val="32"/>
          <w:szCs w:val="32"/>
        </w:rPr>
        <w:t>单位公务卡”，卡片正面左下方标识持卡人个人姓名（汉语拼音或英文字母）。</w:t>
      </w:r>
    </w:p>
    <w:p w:rsidR="00E333CF" w:rsidRPr="001C7E24" w:rsidRDefault="007A4BAD" w:rsidP="001C7E24">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w:t>
      </w:r>
      <w:r w:rsidR="008173CD">
        <w:rPr>
          <w:rFonts w:ascii="仿宋" w:eastAsia="仿宋" w:hAnsi="仿宋" w:hint="eastAsia"/>
          <w:b/>
          <w:sz w:val="32"/>
          <w:szCs w:val="32"/>
        </w:rPr>
        <w:t>六</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个人公务卡按照“个人申请、单位确认、银行办理”的流程向中国农业银行南京盘城</w:t>
      </w:r>
      <w:r w:rsidRPr="001C7E24">
        <w:rPr>
          <w:rFonts w:ascii="仿宋" w:eastAsia="仿宋" w:hAnsi="仿宋" w:cs="仿宋_GB2312"/>
          <w:sz w:val="32"/>
          <w:szCs w:val="32"/>
        </w:rPr>
        <w:t>支行</w:t>
      </w:r>
      <w:r w:rsidRPr="001C7E24">
        <w:rPr>
          <w:rFonts w:ascii="仿宋" w:eastAsia="仿宋" w:hAnsi="仿宋" w:cs="仿宋_GB2312" w:hint="eastAsia"/>
          <w:sz w:val="32"/>
          <w:szCs w:val="32"/>
        </w:rPr>
        <w:t>申请办理。具体申领程序为：申请人向所在部门或单位提出申请，由各部门或单位汇总办理人</w:t>
      </w:r>
      <w:r w:rsidRPr="001C7E24">
        <w:rPr>
          <w:rFonts w:ascii="仿宋" w:eastAsia="仿宋" w:hAnsi="仿宋" w:cs="仿宋_GB2312" w:hint="eastAsia"/>
          <w:sz w:val="32"/>
          <w:szCs w:val="32"/>
        </w:rPr>
        <w:lastRenderedPageBreak/>
        <w:t>员名单后报人事处认定，并由财务处汇总全校清单后统一送发卡银行；发卡银行按规定程序集中上门办理并发卡。</w:t>
      </w:r>
    </w:p>
    <w:p w:rsidR="00E333CF" w:rsidRPr="001C7E24" w:rsidRDefault="008173CD" w:rsidP="008173CD">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w:t>
      </w:r>
      <w:r>
        <w:rPr>
          <w:rFonts w:ascii="仿宋" w:eastAsia="仿宋" w:hAnsi="仿宋" w:hint="eastAsia"/>
          <w:b/>
          <w:sz w:val="32"/>
          <w:szCs w:val="32"/>
        </w:rPr>
        <w:t>七</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w:t>
      </w:r>
      <w:r w:rsidR="007A4BAD" w:rsidRPr="001C7E24">
        <w:rPr>
          <w:rFonts w:ascii="仿宋" w:eastAsia="仿宋" w:hAnsi="仿宋" w:cs="仿宋_GB2312" w:hint="eastAsia"/>
          <w:sz w:val="32"/>
          <w:szCs w:val="32"/>
        </w:rPr>
        <w:t>个人公务卡的信用额度默认为5万元，具体额度由发卡银行</w:t>
      </w:r>
      <w:r w:rsidR="0038750A" w:rsidRPr="001C7E24">
        <w:rPr>
          <w:rFonts w:ascii="仿宋" w:eastAsia="仿宋" w:hAnsi="仿宋" w:cs="仿宋_GB2312" w:hint="eastAsia"/>
          <w:sz w:val="32"/>
          <w:szCs w:val="32"/>
        </w:rPr>
        <w:t>核实</w:t>
      </w:r>
      <w:r w:rsidR="007A4BAD" w:rsidRPr="001C7E24">
        <w:rPr>
          <w:rFonts w:ascii="仿宋" w:eastAsia="仿宋" w:hAnsi="仿宋" w:cs="仿宋_GB2312" w:hint="eastAsia"/>
          <w:sz w:val="32"/>
          <w:szCs w:val="32"/>
        </w:rPr>
        <w:t>持卡人的</w:t>
      </w:r>
      <w:r w:rsidR="0038750A" w:rsidRPr="001C7E24">
        <w:rPr>
          <w:rFonts w:ascii="仿宋" w:eastAsia="仿宋" w:hAnsi="仿宋" w:cs="仿宋_GB2312" w:hint="eastAsia"/>
          <w:sz w:val="32"/>
          <w:szCs w:val="32"/>
        </w:rPr>
        <w:t>资信</w:t>
      </w:r>
      <w:r w:rsidR="0038750A" w:rsidRPr="001C7E24">
        <w:rPr>
          <w:rFonts w:ascii="仿宋" w:eastAsia="仿宋" w:hAnsi="仿宋" w:cs="仿宋_GB2312"/>
          <w:sz w:val="32"/>
          <w:szCs w:val="32"/>
        </w:rPr>
        <w:t>情况</w:t>
      </w:r>
      <w:r w:rsidR="007A4BAD" w:rsidRPr="001C7E24">
        <w:rPr>
          <w:rFonts w:ascii="仿宋" w:eastAsia="仿宋" w:hAnsi="仿宋" w:cs="仿宋_GB2312" w:hint="eastAsia"/>
          <w:sz w:val="32"/>
          <w:szCs w:val="32"/>
        </w:rPr>
        <w:t>后确定。需提高信用额度的，由个人提出申请经学校、银行审批后予以增加额度，增加的额度和使用期限等具体事项，按照发卡银行有关规定执行。</w:t>
      </w:r>
    </w:p>
    <w:p w:rsidR="00E333CF" w:rsidRPr="001C7E24" w:rsidRDefault="007A4BAD" w:rsidP="001C7E24">
      <w:pPr>
        <w:spacing w:line="360" w:lineRule="auto"/>
        <w:ind w:firstLineChars="200" w:firstLine="643"/>
        <w:rPr>
          <w:rFonts w:ascii="仿宋" w:eastAsia="仿宋" w:hAnsi="仿宋"/>
          <w:color w:val="FF0000"/>
          <w:sz w:val="32"/>
          <w:szCs w:val="32"/>
        </w:rPr>
      </w:pPr>
      <w:r w:rsidRPr="001C7E24">
        <w:rPr>
          <w:rFonts w:ascii="仿宋" w:eastAsia="仿宋" w:hAnsi="仿宋" w:hint="eastAsia"/>
          <w:b/>
          <w:sz w:val="32"/>
          <w:szCs w:val="32"/>
        </w:rPr>
        <w:t>第八条</w:t>
      </w:r>
      <w:r w:rsidRPr="001C7E24">
        <w:rPr>
          <w:rFonts w:ascii="仿宋" w:eastAsia="仿宋" w:hAnsi="仿宋" w:cs="仿宋_GB2312" w:hint="eastAsia"/>
          <w:sz w:val="32"/>
          <w:szCs w:val="32"/>
        </w:rPr>
        <w:t xml:space="preserve">  公务卡申办成功后，经财务处核实，由发卡银行将持卡人姓名和卡号等信息传输到国库集中支付系统中。</w:t>
      </w:r>
      <w:r w:rsidR="008173CD" w:rsidRPr="001C7E24">
        <w:rPr>
          <w:rFonts w:ascii="仿宋" w:eastAsia="仿宋" w:hAnsi="仿宋" w:cs="仿宋_GB2312" w:hint="eastAsia"/>
          <w:sz w:val="32"/>
          <w:szCs w:val="32"/>
        </w:rPr>
        <w:t>单位卡持卡人发生变更，持卡人应及时通知财务处办理注销原持卡人卡片，并按照标准办卡流程重新指定新持卡人。</w:t>
      </w:r>
      <w:r w:rsidRPr="001C7E24">
        <w:rPr>
          <w:rFonts w:ascii="仿宋" w:eastAsia="仿宋" w:hAnsi="仿宋" w:cs="仿宋_GB2312" w:hint="eastAsia"/>
          <w:sz w:val="32"/>
          <w:szCs w:val="32"/>
        </w:rPr>
        <w:t>持卡人调动、离职和退休，应及时通知财务处办理公务卡停用手续，否则不予办理离校手续。</w:t>
      </w:r>
    </w:p>
    <w:p w:rsidR="00E333CF" w:rsidRPr="001C7E24" w:rsidRDefault="00E333CF">
      <w:pPr>
        <w:jc w:val="left"/>
        <w:rPr>
          <w:rFonts w:ascii="仿宋" w:eastAsia="仿宋" w:hAnsi="仿宋"/>
          <w:sz w:val="32"/>
          <w:szCs w:val="32"/>
        </w:rPr>
      </w:pPr>
    </w:p>
    <w:p w:rsidR="00E333CF" w:rsidRPr="001C7E24" w:rsidRDefault="007A4BAD">
      <w:pPr>
        <w:tabs>
          <w:tab w:val="left" w:pos="1100"/>
        </w:tabs>
        <w:jc w:val="center"/>
        <w:rPr>
          <w:rFonts w:ascii="仿宋" w:eastAsia="仿宋" w:hAnsi="仿宋" w:cs="仿宋_GB2312"/>
          <w:b/>
          <w:sz w:val="32"/>
          <w:szCs w:val="32"/>
        </w:rPr>
      </w:pPr>
      <w:r w:rsidRPr="001C7E24">
        <w:rPr>
          <w:rFonts w:ascii="仿宋" w:eastAsia="仿宋" w:hAnsi="仿宋" w:cs="仿宋_GB2312" w:hint="eastAsia"/>
          <w:b/>
          <w:sz w:val="32"/>
          <w:szCs w:val="32"/>
        </w:rPr>
        <w:t>第三章  公务卡的结算管理</w:t>
      </w:r>
    </w:p>
    <w:p w:rsidR="00E333CF" w:rsidRPr="001C7E24" w:rsidRDefault="007A4BAD" w:rsidP="008173CD">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第九条</w:t>
      </w:r>
      <w:r w:rsidRPr="001C7E24">
        <w:rPr>
          <w:rFonts w:ascii="仿宋" w:eastAsia="仿宋" w:hAnsi="仿宋" w:cs="仿宋_GB2312" w:hint="eastAsia"/>
          <w:sz w:val="32"/>
          <w:szCs w:val="32"/>
        </w:rPr>
        <w:t xml:space="preserve">  </w:t>
      </w:r>
      <w:r w:rsidR="008173CD" w:rsidRPr="001C7E24">
        <w:rPr>
          <w:rFonts w:ascii="仿宋" w:eastAsia="仿宋" w:hAnsi="仿宋" w:cs="仿宋_GB2312" w:hint="eastAsia"/>
          <w:sz w:val="32"/>
          <w:szCs w:val="32"/>
        </w:rPr>
        <w:t>实行公务卡结算不改变现有的财务管理制度和报销审批流程。</w:t>
      </w:r>
      <w:r w:rsidRPr="001C7E24">
        <w:rPr>
          <w:rFonts w:ascii="仿宋" w:eastAsia="仿宋" w:hAnsi="仿宋" w:cs="仿宋_GB2312" w:hint="eastAsia"/>
          <w:sz w:val="32"/>
          <w:szCs w:val="32"/>
        </w:rPr>
        <w:t>公务卡结算方式是指教职工在公务活动中使用公务卡刷卡消费，在规定的期限内按照现行财务制度审核报销后报销还款的结算方式。</w:t>
      </w:r>
    </w:p>
    <w:p w:rsidR="00E333CF" w:rsidRPr="001C7E24" w:rsidRDefault="007A4BAD" w:rsidP="008173CD">
      <w:pPr>
        <w:spacing w:line="360" w:lineRule="auto"/>
        <w:ind w:firstLineChars="220" w:firstLine="707"/>
        <w:rPr>
          <w:rFonts w:ascii="仿宋" w:eastAsia="仿宋" w:hAnsi="仿宋"/>
          <w:b/>
          <w:sz w:val="32"/>
          <w:szCs w:val="32"/>
        </w:rPr>
      </w:pPr>
      <w:r w:rsidRPr="001C7E24">
        <w:rPr>
          <w:rFonts w:ascii="仿宋" w:eastAsia="仿宋" w:hAnsi="仿宋" w:hint="eastAsia"/>
          <w:b/>
          <w:sz w:val="32"/>
          <w:szCs w:val="32"/>
        </w:rPr>
        <w:t>第十条</w:t>
      </w:r>
      <w:r w:rsidRPr="001C7E24">
        <w:rPr>
          <w:rFonts w:ascii="仿宋" w:eastAsia="仿宋" w:hAnsi="仿宋" w:cs="仿宋_GB2312" w:hint="eastAsia"/>
          <w:sz w:val="32"/>
          <w:szCs w:val="32"/>
        </w:rPr>
        <w:t xml:space="preserve">  凡按规定列入预算单位公务卡强制结算目录的公务支出项目，应按规定使用公务卡结算（单位卡和个人卡均适用），原则上不再使用现金结算。原使用转账方式结算的，继续使用转</w:t>
      </w:r>
      <w:r w:rsidRPr="001C7E24">
        <w:rPr>
          <w:rFonts w:ascii="仿宋" w:eastAsia="仿宋" w:hAnsi="仿宋" w:cs="仿宋_GB2312" w:hint="eastAsia"/>
          <w:sz w:val="32"/>
          <w:szCs w:val="32"/>
        </w:rPr>
        <w:lastRenderedPageBreak/>
        <w:t>账方式结算，不具备转账条件的，可使用公务卡结算。</w:t>
      </w:r>
    </w:p>
    <w:p w:rsidR="00E333CF" w:rsidRPr="001C7E24" w:rsidRDefault="007A4BAD" w:rsidP="001C7E24">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第十一条</w:t>
      </w:r>
      <w:r w:rsidRPr="001C7E24">
        <w:rPr>
          <w:rFonts w:ascii="仿宋" w:eastAsia="仿宋" w:hAnsi="仿宋" w:cs="仿宋_GB2312" w:hint="eastAsia"/>
          <w:sz w:val="32"/>
          <w:szCs w:val="32"/>
        </w:rPr>
        <w:t xml:space="preserve">  单位公务卡和个人公务卡均可在线下、线上渠道（网上购买商品或服务等）支付结算。单位卡用于线下交易必须采用“密码+签名”方式进行核验。线上交易应取得商户发票和记录凭据作为财务报销凭证；线下交易应取得持卡人签名的销售点终端（Point of Sale, POS）签购单和发票作为报销凭证。</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对于在网上购物、网上订票等无法取得刷卡凭证的，可打印公务卡网上银行支付明细，并将该笔支出业务标出（需要有公务卡号码，对方商户名称，支付时间和支付金额等信息），作为支付记录与该笔业务的发票一并提交财务处审核报销。</w:t>
      </w:r>
    </w:p>
    <w:p w:rsidR="00E333CF" w:rsidRPr="001C7E24" w:rsidRDefault="007A4BAD" w:rsidP="001C7E24">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第十</w:t>
      </w:r>
      <w:r w:rsidR="00A27D4F">
        <w:rPr>
          <w:rFonts w:ascii="仿宋" w:eastAsia="仿宋" w:hAnsi="仿宋" w:hint="eastAsia"/>
          <w:b/>
          <w:sz w:val="32"/>
          <w:szCs w:val="32"/>
        </w:rPr>
        <w:t>二</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下列情况可暂不使用公务卡结算：</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（一）不具备刷卡条件的场所发生的单笔消费在1000元以下零星的公务支出；</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（二）按规定支付给个人的支出；</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（三）签证费、市内交通费、快递费、过路过桥费等目前只能使用现金结算的支出；</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（四）其他特殊情况确定不能使用公务卡结算的支出，应填写《南京信息</w:t>
      </w:r>
      <w:r w:rsidRPr="001C7E24">
        <w:rPr>
          <w:rFonts w:ascii="仿宋" w:eastAsia="仿宋" w:hAnsi="仿宋" w:cs="仿宋_GB2312"/>
          <w:sz w:val="32"/>
          <w:szCs w:val="32"/>
        </w:rPr>
        <w:t>工程大学</w:t>
      </w:r>
      <w:r w:rsidRPr="001C7E24">
        <w:rPr>
          <w:rFonts w:ascii="仿宋" w:eastAsia="仿宋" w:hAnsi="仿宋" w:cs="仿宋_GB2312" w:hint="eastAsia"/>
          <w:sz w:val="32"/>
          <w:szCs w:val="32"/>
        </w:rPr>
        <w:t>非公务卡结算特殊情况审批表》，经项目负责人审批，财务处审核同意后方可报销。</w:t>
      </w:r>
    </w:p>
    <w:p w:rsidR="00E333CF" w:rsidRPr="001C7E24" w:rsidRDefault="00E333CF" w:rsidP="001C7E24">
      <w:pPr>
        <w:spacing w:line="360" w:lineRule="auto"/>
        <w:ind w:firstLineChars="400" w:firstLine="1280"/>
        <w:jc w:val="left"/>
        <w:rPr>
          <w:rFonts w:ascii="仿宋" w:eastAsia="仿宋" w:hAnsi="仿宋" w:cs="仿宋_GB2312"/>
          <w:sz w:val="32"/>
          <w:szCs w:val="32"/>
        </w:rPr>
      </w:pPr>
    </w:p>
    <w:p w:rsidR="00E333CF" w:rsidRPr="001C7E24" w:rsidRDefault="007A4BAD">
      <w:pPr>
        <w:tabs>
          <w:tab w:val="left" w:pos="1100"/>
        </w:tabs>
        <w:jc w:val="center"/>
        <w:rPr>
          <w:rFonts w:ascii="仿宋" w:eastAsia="仿宋" w:hAnsi="仿宋" w:cs="仿宋_GB2312"/>
          <w:b/>
          <w:sz w:val="32"/>
          <w:szCs w:val="32"/>
        </w:rPr>
      </w:pPr>
      <w:r w:rsidRPr="001C7E24">
        <w:rPr>
          <w:rFonts w:ascii="仿宋" w:eastAsia="仿宋" w:hAnsi="仿宋" w:cs="仿宋_GB2312" w:hint="eastAsia"/>
          <w:b/>
          <w:sz w:val="32"/>
          <w:szCs w:val="32"/>
        </w:rPr>
        <w:t>第四章  财务报销管理</w:t>
      </w:r>
    </w:p>
    <w:p w:rsidR="00A27D4F" w:rsidRPr="001C7E24" w:rsidRDefault="00A27D4F" w:rsidP="00A27D4F">
      <w:pPr>
        <w:spacing w:line="360" w:lineRule="auto"/>
        <w:ind w:firstLineChars="200" w:firstLine="643"/>
        <w:rPr>
          <w:rFonts w:ascii="仿宋" w:eastAsia="仿宋" w:hAnsi="仿宋"/>
          <w:sz w:val="32"/>
          <w:szCs w:val="32"/>
        </w:rPr>
      </w:pPr>
      <w:r w:rsidRPr="001C7E24">
        <w:rPr>
          <w:rFonts w:ascii="仿宋" w:eastAsia="仿宋" w:hAnsi="仿宋" w:hint="eastAsia"/>
          <w:b/>
          <w:sz w:val="32"/>
          <w:szCs w:val="32"/>
        </w:rPr>
        <w:lastRenderedPageBreak/>
        <w:t>第十</w:t>
      </w:r>
      <w:r>
        <w:rPr>
          <w:rFonts w:ascii="仿宋" w:eastAsia="仿宋" w:hAnsi="仿宋" w:hint="eastAsia"/>
          <w:b/>
          <w:sz w:val="32"/>
          <w:szCs w:val="32"/>
        </w:rPr>
        <w:t>三</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单位公务卡只能用于公务支出，严禁用于个人支出，严禁分期付款，严禁存取现金，不产生积分或发卡银行用卡红利返还。个人公务卡也可用于个人支付结算业务，但不得办理报销手续，学校不承担私人消费行为引起的一切责任。</w:t>
      </w:r>
    </w:p>
    <w:p w:rsidR="00E333CF" w:rsidRPr="001C7E24" w:rsidRDefault="007A4BAD" w:rsidP="001C7E24">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第十四条</w:t>
      </w:r>
      <w:r w:rsidRPr="001C7E24">
        <w:rPr>
          <w:rFonts w:ascii="仿宋" w:eastAsia="仿宋" w:hAnsi="仿宋" w:cs="仿宋_GB2312" w:hint="eastAsia"/>
          <w:sz w:val="32"/>
          <w:szCs w:val="32"/>
        </w:rPr>
        <w:t xml:space="preserve">  持卡人使用公务卡结算的公务支出，至少应在发卡行规定的免息还款期十个工作日前办理财务报销手续。持卡人因故或因节假日不能在规定的免息期内办理报销手续的，应由个人先行还款，因逾期还款产生的利息、滞纳金等相关费用以及由此造成的个人信用受损，由个人承担。</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第十五条</w:t>
      </w:r>
      <w:r w:rsidRPr="001C7E24">
        <w:rPr>
          <w:rFonts w:ascii="仿宋" w:eastAsia="仿宋" w:hAnsi="仿宋" w:cs="仿宋_GB2312" w:hint="eastAsia"/>
          <w:sz w:val="32"/>
          <w:szCs w:val="32"/>
        </w:rPr>
        <w:t xml:space="preserve">  持卡人凭发票和刷卡交易凭条（网上记录凭据或签购单）按经费支出审批程序办理财务报销。持卡人应保证提供的公务消费凭据与财政部门公务卡支持系统中的卡号、姓名、交易日期及消费金额等信息一致，如有特殊情况造成信息不一致，应作出详细情况说明。财务处根据现行财务制度对公务卡消费支出进行合规性审核，符合报销条件的予以报销。</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 xml:space="preserve">第十六条 </w:t>
      </w:r>
      <w:r w:rsidRPr="001C7E24">
        <w:rPr>
          <w:rFonts w:ascii="仿宋" w:eastAsia="仿宋" w:hAnsi="仿宋" w:cs="仿宋_GB2312" w:hint="eastAsia"/>
          <w:sz w:val="32"/>
          <w:szCs w:val="32"/>
        </w:rPr>
        <w:t xml:space="preserve"> 持卡人使用公务卡计算的各项支出在提交财务处审核报销前，均视为个人消费行为。持卡人使用公务卡同时进行公务外个人消费时，必须将公务消费与个人消费区分开，应分别刷卡支付，并分别打印交易记录、消费凭条及消费发票。</w:t>
      </w:r>
    </w:p>
    <w:p w:rsidR="00E333CF" w:rsidRPr="001C7E24" w:rsidRDefault="007A4BAD" w:rsidP="001C7E24">
      <w:pPr>
        <w:widowControl/>
        <w:shd w:val="clear" w:color="auto" w:fill="FFFFFF"/>
        <w:spacing w:line="360" w:lineRule="auto"/>
        <w:ind w:firstLineChars="200" w:firstLine="643"/>
        <w:jc w:val="left"/>
        <w:rPr>
          <w:rFonts w:ascii="仿宋" w:eastAsia="仿宋" w:hAnsi="仿宋" w:cs="仿宋_GB2312"/>
          <w:sz w:val="32"/>
          <w:szCs w:val="32"/>
        </w:rPr>
      </w:pPr>
      <w:r w:rsidRPr="001C7E24">
        <w:rPr>
          <w:rFonts w:ascii="仿宋" w:eastAsia="仿宋" w:hAnsi="仿宋" w:hint="eastAsia"/>
          <w:b/>
          <w:sz w:val="32"/>
          <w:szCs w:val="32"/>
        </w:rPr>
        <w:t>第十七条</w:t>
      </w:r>
      <w:r w:rsidRPr="001C7E24">
        <w:rPr>
          <w:rFonts w:ascii="仿宋" w:eastAsia="仿宋" w:hAnsi="仿宋" w:cs="仿宋_GB2312" w:hint="eastAsia"/>
          <w:sz w:val="32"/>
          <w:szCs w:val="32"/>
        </w:rPr>
        <w:t xml:space="preserve">  凡属于本办法规定公务卡结算范围内的日常公务支出和科研支出，原则上不再办理现金暂借款业务。</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lastRenderedPageBreak/>
        <w:t>第十八条</w:t>
      </w:r>
      <w:r w:rsidRPr="001C7E24">
        <w:rPr>
          <w:rFonts w:ascii="仿宋" w:eastAsia="仿宋" w:hAnsi="仿宋" w:cs="仿宋_GB2312" w:hint="eastAsia"/>
          <w:sz w:val="32"/>
          <w:szCs w:val="32"/>
        </w:rPr>
        <w:t xml:space="preserve">  教职工因出差在外或其他特殊原因，确实无法在规定时间内办理报销还款手续的，可通过传真等书面方式委托单位（部门）其他人员办理借款手续，并提供持卡人姓名、卡号、消费明细信息（时间、逐笔金额等），在到期还款日前，财务处先将资金转入公务卡，待持卡人回校后及时办理报销手续并冲销其借款。</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第十九条</w:t>
      </w:r>
      <w:r w:rsidRPr="001C7E24">
        <w:rPr>
          <w:rFonts w:ascii="仿宋" w:eastAsia="仿宋" w:hAnsi="仿宋" w:cs="仿宋_GB2312" w:hint="eastAsia"/>
          <w:sz w:val="32"/>
          <w:szCs w:val="32"/>
        </w:rPr>
        <w:t xml:space="preserve">  在校学生因项目研究需要产生的经费支出，可不使用公务卡结算，但应通过银行转账结算或个人银行卡结算。</w:t>
      </w:r>
    </w:p>
    <w:p w:rsidR="00E333CF" w:rsidRPr="001C7E24" w:rsidRDefault="007A4BAD" w:rsidP="00A27D4F">
      <w:pPr>
        <w:widowControl/>
        <w:shd w:val="clear" w:color="auto" w:fill="FFFFFF"/>
        <w:spacing w:line="520" w:lineRule="atLeast"/>
        <w:ind w:firstLineChars="200" w:firstLine="643"/>
        <w:rPr>
          <w:rFonts w:ascii="仿宋" w:eastAsia="仿宋" w:hAnsi="仿宋"/>
          <w:sz w:val="32"/>
          <w:szCs w:val="32"/>
        </w:rPr>
      </w:pPr>
      <w:r w:rsidRPr="001C7E24">
        <w:rPr>
          <w:rFonts w:ascii="仿宋" w:eastAsia="仿宋" w:hAnsi="仿宋" w:hint="eastAsia"/>
          <w:b/>
          <w:sz w:val="32"/>
          <w:szCs w:val="32"/>
        </w:rPr>
        <w:t>第二十条</w:t>
      </w:r>
      <w:r w:rsidRPr="001C7E24">
        <w:rPr>
          <w:rFonts w:ascii="仿宋" w:eastAsia="仿宋" w:hAnsi="仿宋" w:cs="仿宋_GB2312" w:hint="eastAsia"/>
          <w:sz w:val="32"/>
          <w:szCs w:val="32"/>
        </w:rPr>
        <w:t xml:space="preserve">  公务卡结算消费后因退货等原因导致已报销资金退回公务卡的，持卡人应及时将相应款项退回财务处，并由财务处及时退回零余额账户，退款的审核手续按学校财务制度规定执行。</w:t>
      </w:r>
    </w:p>
    <w:p w:rsidR="00E333CF" w:rsidRPr="001C7E24" w:rsidRDefault="007A4BAD" w:rsidP="001C7E24">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第二十一条</w:t>
      </w:r>
      <w:r w:rsidRPr="001C7E24">
        <w:rPr>
          <w:rFonts w:ascii="仿宋" w:eastAsia="仿宋" w:hAnsi="仿宋" w:cs="仿宋_GB2312" w:hint="eastAsia"/>
          <w:sz w:val="32"/>
          <w:szCs w:val="32"/>
        </w:rPr>
        <w:t xml:space="preserve">  下列情况不予报销，发生的费用由持卡人个人承担。</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（一）报销费用与提供的报销凭证、银联签购单、消费清单明显不符的；</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（二）因持卡人个人原因未能在本办法规定的报销期限内申请报销或因不及时还款超过免息期产生的利息、罚息和滞纳金等；</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（三）因个人保管不慎或遗失等原因，导致公务卡被盗刷所造成的支出和损失；</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（四）个人消费行为；</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lastRenderedPageBreak/>
        <w:t>（五）使用公务卡透支取现属于个人消费行为，发生的手续费和利息由持卡人个人承担；</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（六）其他不符合财务报销规定的支出。</w:t>
      </w:r>
    </w:p>
    <w:p w:rsidR="00E333CF" w:rsidRPr="001C7E24" w:rsidRDefault="00E333CF">
      <w:pPr>
        <w:ind w:firstLine="560"/>
        <w:jc w:val="center"/>
        <w:rPr>
          <w:rFonts w:ascii="仿宋" w:eastAsia="仿宋" w:hAnsi="仿宋"/>
          <w:sz w:val="32"/>
          <w:szCs w:val="32"/>
        </w:rPr>
      </w:pPr>
    </w:p>
    <w:p w:rsidR="00E333CF" w:rsidRPr="001C7E24" w:rsidRDefault="007A4BAD">
      <w:pPr>
        <w:tabs>
          <w:tab w:val="left" w:pos="1100"/>
        </w:tabs>
        <w:jc w:val="center"/>
        <w:rPr>
          <w:rFonts w:ascii="仿宋" w:eastAsia="仿宋" w:hAnsi="仿宋" w:cs="仿宋_GB2312"/>
          <w:b/>
          <w:sz w:val="32"/>
          <w:szCs w:val="32"/>
        </w:rPr>
      </w:pPr>
      <w:r w:rsidRPr="001C7E24">
        <w:rPr>
          <w:rFonts w:ascii="仿宋" w:eastAsia="仿宋" w:hAnsi="仿宋" w:cs="仿宋_GB2312" w:hint="eastAsia"/>
          <w:b/>
          <w:sz w:val="32"/>
          <w:szCs w:val="32"/>
        </w:rPr>
        <w:t>第五章  管理职责</w:t>
      </w:r>
    </w:p>
    <w:p w:rsidR="00E333CF" w:rsidRPr="001C7E24" w:rsidRDefault="007A4BAD" w:rsidP="001C7E24">
      <w:pPr>
        <w:spacing w:line="360" w:lineRule="auto"/>
        <w:ind w:firstLineChars="200" w:firstLine="643"/>
        <w:jc w:val="left"/>
        <w:rPr>
          <w:rFonts w:ascii="仿宋" w:eastAsia="仿宋" w:hAnsi="仿宋" w:cs="仿宋_GB2312"/>
          <w:sz w:val="32"/>
          <w:szCs w:val="32"/>
        </w:rPr>
      </w:pPr>
      <w:r w:rsidRPr="001C7E24">
        <w:rPr>
          <w:rFonts w:ascii="仿宋" w:eastAsia="仿宋" w:hAnsi="仿宋" w:hint="eastAsia"/>
          <w:b/>
          <w:sz w:val="32"/>
          <w:szCs w:val="32"/>
        </w:rPr>
        <w:t>第二十二条</w:t>
      </w:r>
      <w:r w:rsidRPr="001C7E24">
        <w:rPr>
          <w:rFonts w:ascii="仿宋" w:eastAsia="仿宋" w:hAnsi="仿宋" w:cs="仿宋_GB2312" w:hint="eastAsia"/>
          <w:sz w:val="32"/>
          <w:szCs w:val="32"/>
        </w:rPr>
        <w:t xml:space="preserve">  财务处在公务卡管理工作的主要职责：</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（一）制定校内公务卡管理制度，做好公务卡的宣传培训工作；</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（二）与发卡银行签订公务卡服务协议，负责统一办理单位公务卡，并合理分配信用额度；</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（三）组织教职工办理个人公务卡，新增教职工时，由个人向单位提出公务卡申请，财务处统一向银行办理；教职工离岗、调动或退休时，由学校人事处下发通知，财务处及时通知发卡银行核销个人公务卡；</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（四）审核持卡人提供的公务卡消费凭证，及时办理公务卡报销还款和资金退回等业务，做好相关账务处理工作；</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（五）做好公务卡的监督管理和业务数据统计工作。</w:t>
      </w:r>
    </w:p>
    <w:p w:rsidR="00E333CF" w:rsidRPr="001C7E24" w:rsidRDefault="007A4BAD" w:rsidP="001C7E24">
      <w:pPr>
        <w:spacing w:line="360" w:lineRule="auto"/>
        <w:ind w:firstLineChars="200" w:firstLine="643"/>
        <w:jc w:val="left"/>
        <w:rPr>
          <w:rFonts w:ascii="仿宋" w:eastAsia="仿宋" w:hAnsi="仿宋" w:cs="仿宋_GB2312"/>
          <w:sz w:val="32"/>
          <w:szCs w:val="32"/>
        </w:rPr>
      </w:pPr>
      <w:r w:rsidRPr="001C7E24">
        <w:rPr>
          <w:rFonts w:ascii="仿宋" w:eastAsia="仿宋" w:hAnsi="仿宋" w:hint="eastAsia"/>
          <w:b/>
          <w:sz w:val="32"/>
          <w:szCs w:val="32"/>
        </w:rPr>
        <w:t>第二十三条</w:t>
      </w:r>
      <w:r w:rsidRPr="001C7E24">
        <w:rPr>
          <w:rFonts w:ascii="仿宋" w:eastAsia="仿宋" w:hAnsi="仿宋" w:cs="仿宋_GB2312" w:hint="eastAsia"/>
          <w:sz w:val="32"/>
          <w:szCs w:val="32"/>
        </w:rPr>
        <w:t xml:space="preserve">  单位公务卡持卡部门负责人在公务卡管理工作中的主要职责：</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sz w:val="32"/>
          <w:szCs w:val="32"/>
        </w:rPr>
        <w:t>（一）协助财务处指定本部门的</w:t>
      </w:r>
      <w:r w:rsidRPr="001C7E24">
        <w:rPr>
          <w:rFonts w:ascii="仿宋" w:eastAsia="仿宋" w:hAnsi="仿宋" w:cs="仿宋_GB2312" w:hint="eastAsia"/>
          <w:sz w:val="32"/>
          <w:szCs w:val="32"/>
        </w:rPr>
        <w:t>单位</w:t>
      </w:r>
      <w:r w:rsidRPr="001C7E24">
        <w:rPr>
          <w:rFonts w:ascii="仿宋" w:eastAsia="仿宋" w:hAnsi="仿宋" w:cs="仿宋_GB2312"/>
          <w:sz w:val="32"/>
          <w:szCs w:val="32"/>
        </w:rPr>
        <w:t>公务卡持卡人，加强对持卡人的培训和管理，防范支付风险；</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lastRenderedPageBreak/>
        <w:t>（二）监督持卡人在信用额度内规范使用单位公务卡结算业务；</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sz w:val="32"/>
          <w:szCs w:val="32"/>
        </w:rPr>
        <w:t>（三）</w:t>
      </w:r>
      <w:r w:rsidRPr="001C7E24">
        <w:rPr>
          <w:rFonts w:ascii="仿宋" w:eastAsia="仿宋" w:hAnsi="仿宋" w:cs="仿宋_GB2312" w:hint="eastAsia"/>
          <w:sz w:val="32"/>
          <w:szCs w:val="32"/>
        </w:rPr>
        <w:t>督促持卡人及时办理单位公务卡支出的财务报销手续；</w:t>
      </w:r>
    </w:p>
    <w:p w:rsidR="00E333CF" w:rsidRPr="001C7E24" w:rsidRDefault="007A4BAD" w:rsidP="001C7E24">
      <w:pPr>
        <w:spacing w:line="360" w:lineRule="auto"/>
        <w:ind w:firstLineChars="200" w:firstLine="640"/>
        <w:jc w:val="left"/>
        <w:rPr>
          <w:rFonts w:ascii="仿宋" w:eastAsia="仿宋" w:hAnsi="仿宋" w:cs="仿宋_GB2312"/>
          <w:sz w:val="32"/>
          <w:szCs w:val="32"/>
        </w:rPr>
      </w:pPr>
      <w:r w:rsidRPr="001C7E24">
        <w:rPr>
          <w:rFonts w:ascii="仿宋" w:eastAsia="仿宋" w:hAnsi="仿宋" w:cs="仿宋_GB2312" w:hint="eastAsia"/>
          <w:sz w:val="32"/>
          <w:szCs w:val="32"/>
        </w:rPr>
        <w:t>（四）加强与财务处沟通，做好本部门单位公务卡因持卡人发生变动而形成的交接、停用、重新办卡等相关业务。</w:t>
      </w:r>
    </w:p>
    <w:p w:rsidR="00E333CF" w:rsidRPr="001C7E24" w:rsidRDefault="007A4BAD" w:rsidP="001C7E24">
      <w:pPr>
        <w:spacing w:line="360" w:lineRule="auto"/>
        <w:ind w:firstLineChars="200" w:firstLine="643"/>
        <w:jc w:val="left"/>
        <w:rPr>
          <w:rFonts w:ascii="仿宋" w:eastAsia="仿宋" w:hAnsi="仿宋" w:cs="仿宋_GB2312"/>
          <w:sz w:val="32"/>
          <w:szCs w:val="32"/>
        </w:rPr>
      </w:pPr>
      <w:r w:rsidRPr="001C7E24">
        <w:rPr>
          <w:rFonts w:ascii="仿宋" w:eastAsia="仿宋" w:hAnsi="仿宋" w:hint="eastAsia"/>
          <w:b/>
          <w:sz w:val="32"/>
          <w:szCs w:val="32"/>
        </w:rPr>
        <w:t>第二十四条</w:t>
      </w:r>
      <w:r w:rsidRPr="001C7E24">
        <w:rPr>
          <w:rFonts w:ascii="仿宋" w:eastAsia="仿宋" w:hAnsi="仿宋" w:cs="仿宋_GB2312" w:hint="eastAsia"/>
          <w:sz w:val="32"/>
          <w:szCs w:val="32"/>
        </w:rPr>
        <w:t xml:space="preserve">  单位公务卡持卡人的主要职责：</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（一）按规定持有公务卡，妥善保管卡片和密码，承担因个人保管不善等原因引起的公务卡有关费用和安全方面</w:t>
      </w:r>
      <w:r w:rsidRPr="001C7E24">
        <w:rPr>
          <w:rFonts w:ascii="仿宋" w:eastAsia="仿宋" w:hAnsi="仿宋" w:cs="仿宋_GB2312"/>
          <w:sz w:val="32"/>
          <w:szCs w:val="32"/>
        </w:rPr>
        <w:t>的责任</w:t>
      </w:r>
      <w:r w:rsidRPr="001C7E24">
        <w:rPr>
          <w:rFonts w:ascii="仿宋" w:eastAsia="仿宋" w:hAnsi="仿宋" w:cs="仿宋_GB2312" w:hint="eastAsia"/>
          <w:sz w:val="32"/>
          <w:szCs w:val="32"/>
        </w:rPr>
        <w:t>；</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（二）严格遵守公务卡结算管理规定，规范使用公务卡，防范用卡风险；</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（三）及时办理单位公务卡财务报销手续；因个人原因导致报销不及时形成的逾期利息和滞纳金，学校代为清偿后由个人承担归还的</w:t>
      </w:r>
      <w:r w:rsidRPr="001C7E24">
        <w:rPr>
          <w:rFonts w:ascii="仿宋" w:eastAsia="仿宋" w:hAnsi="仿宋" w:cs="仿宋_GB2312"/>
          <w:sz w:val="32"/>
          <w:szCs w:val="32"/>
        </w:rPr>
        <w:t>责任</w:t>
      </w:r>
      <w:r w:rsidRPr="001C7E24">
        <w:rPr>
          <w:rFonts w:ascii="仿宋" w:eastAsia="仿宋" w:hAnsi="仿宋" w:cs="仿宋_GB2312" w:hint="eastAsia"/>
          <w:sz w:val="32"/>
          <w:szCs w:val="32"/>
        </w:rPr>
        <w:t>；</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（四）发生单位公务卡被盗或遗失，持卡人应及时联系发卡银行办理挂失，并向财务处报告。被盗</w:t>
      </w:r>
      <w:r w:rsidRPr="001C7E24">
        <w:rPr>
          <w:rFonts w:ascii="仿宋" w:eastAsia="仿宋" w:hAnsi="仿宋" w:cs="仿宋_GB2312"/>
          <w:sz w:val="32"/>
          <w:szCs w:val="32"/>
        </w:rPr>
        <w:t>的公务卡</w:t>
      </w:r>
      <w:r w:rsidRPr="001C7E24">
        <w:rPr>
          <w:rFonts w:ascii="仿宋" w:eastAsia="仿宋" w:hAnsi="仿宋" w:cs="仿宋_GB2312" w:hint="eastAsia"/>
          <w:sz w:val="32"/>
          <w:szCs w:val="32"/>
        </w:rPr>
        <w:t>，</w:t>
      </w:r>
      <w:r w:rsidRPr="001C7E24">
        <w:rPr>
          <w:rFonts w:ascii="仿宋" w:eastAsia="仿宋" w:hAnsi="仿宋" w:cs="仿宋_GB2312"/>
          <w:sz w:val="32"/>
          <w:szCs w:val="32"/>
        </w:rPr>
        <w:t>由于持卡人</w:t>
      </w:r>
      <w:r w:rsidRPr="001C7E24">
        <w:rPr>
          <w:rFonts w:ascii="仿宋" w:eastAsia="仿宋" w:hAnsi="仿宋" w:cs="仿宋_GB2312" w:hint="eastAsia"/>
          <w:sz w:val="32"/>
          <w:szCs w:val="32"/>
        </w:rPr>
        <w:t>挂失不及时造成的损失，由持卡人承担主要责任；</w:t>
      </w:r>
    </w:p>
    <w:p w:rsidR="00E333CF" w:rsidRPr="001C7E24" w:rsidRDefault="007A4BAD" w:rsidP="001C7E24">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（五）如岗位发生变动不再适合持有单位公务卡，持卡人应及时向本部门负责人和财务处报告，并停止使用公务卡，</w:t>
      </w:r>
      <w:r w:rsidRPr="001C7E24">
        <w:rPr>
          <w:rFonts w:ascii="仿宋" w:eastAsia="仿宋" w:hAnsi="仿宋" w:cs="仿宋_GB2312"/>
          <w:sz w:val="32"/>
          <w:szCs w:val="32"/>
        </w:rPr>
        <w:t>同时清理公务卡</w:t>
      </w:r>
      <w:r w:rsidRPr="001C7E24">
        <w:rPr>
          <w:rFonts w:ascii="仿宋" w:eastAsia="仿宋" w:hAnsi="仿宋" w:cs="仿宋_GB2312" w:hint="eastAsia"/>
          <w:sz w:val="32"/>
          <w:szCs w:val="32"/>
        </w:rPr>
        <w:t>持卡人</w:t>
      </w:r>
      <w:r w:rsidRPr="001C7E24">
        <w:rPr>
          <w:rFonts w:ascii="仿宋" w:eastAsia="仿宋" w:hAnsi="仿宋" w:cs="仿宋_GB2312"/>
          <w:sz w:val="32"/>
          <w:szCs w:val="32"/>
        </w:rPr>
        <w:t>项下的债权债务。</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第二十五条</w:t>
      </w:r>
      <w:r w:rsidRPr="001C7E24">
        <w:rPr>
          <w:rFonts w:ascii="仿宋" w:eastAsia="仿宋" w:hAnsi="仿宋" w:cs="仿宋_GB2312" w:hint="eastAsia"/>
          <w:sz w:val="32"/>
          <w:szCs w:val="32"/>
        </w:rPr>
        <w:t xml:space="preserve">  个人公务卡持卡人的主要职责：</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（一）按规定申请办理公务卡，并妥善保管；公务卡遗失、</w:t>
      </w:r>
      <w:r w:rsidRPr="001C7E24">
        <w:rPr>
          <w:rFonts w:ascii="仿宋" w:eastAsia="仿宋" w:hAnsi="仿宋" w:cs="仿宋_GB2312" w:hint="eastAsia"/>
          <w:sz w:val="32"/>
          <w:szCs w:val="32"/>
        </w:rPr>
        <w:lastRenderedPageBreak/>
        <w:t>废弃或损毁后挂失及补办事项由个人向发卡行提交申请办理；</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（二）发生公务支出原则上使用公务卡结算，及时办理公务卡支出财务报销手续；及时归还公务卡持卡人项下的银行欠款；</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（三）因离职、退休等原因离开学校时，停止公务卡的使用，并清理公务卡持卡人项下的债权债务；</w:t>
      </w:r>
    </w:p>
    <w:p w:rsidR="00E333CF" w:rsidRPr="001C7E24" w:rsidRDefault="007A4BAD" w:rsidP="00A27D4F">
      <w:pPr>
        <w:spacing w:line="360" w:lineRule="auto"/>
        <w:ind w:firstLineChars="200" w:firstLine="640"/>
        <w:rPr>
          <w:rFonts w:ascii="仿宋" w:eastAsia="仿宋" w:hAnsi="仿宋" w:cs="仿宋_GB2312"/>
          <w:sz w:val="32"/>
          <w:szCs w:val="32"/>
        </w:rPr>
      </w:pPr>
      <w:r w:rsidRPr="001C7E24">
        <w:rPr>
          <w:rFonts w:ascii="仿宋" w:eastAsia="仿宋" w:hAnsi="仿宋" w:cs="仿宋_GB2312" w:hint="eastAsia"/>
          <w:sz w:val="32"/>
          <w:szCs w:val="32"/>
        </w:rPr>
        <w:t>（四）持卡人收到银行对账单后应及时核对，对公务消费交易有疑义的，可向发卡行提出交易查询。对报销金额有疑义的，可向财务处进行查询。</w:t>
      </w:r>
    </w:p>
    <w:p w:rsidR="00E333CF" w:rsidRPr="001C7E24" w:rsidRDefault="007A4BAD" w:rsidP="00A27D4F">
      <w:pPr>
        <w:spacing w:line="360" w:lineRule="auto"/>
        <w:ind w:firstLineChars="200" w:firstLine="643"/>
        <w:rPr>
          <w:rFonts w:ascii="仿宋" w:eastAsia="仿宋" w:hAnsi="仿宋" w:cs="仿宋_GB2312"/>
          <w:sz w:val="32"/>
          <w:szCs w:val="32"/>
        </w:rPr>
      </w:pPr>
      <w:r w:rsidRPr="001C7E24">
        <w:rPr>
          <w:rFonts w:ascii="仿宋" w:eastAsia="仿宋" w:hAnsi="仿宋" w:hint="eastAsia"/>
          <w:b/>
          <w:sz w:val="32"/>
          <w:szCs w:val="32"/>
        </w:rPr>
        <w:t>第二十</w:t>
      </w:r>
      <w:r w:rsidR="00A27D4F">
        <w:rPr>
          <w:rFonts w:ascii="仿宋" w:eastAsia="仿宋" w:hAnsi="仿宋" w:hint="eastAsia"/>
          <w:b/>
          <w:sz w:val="32"/>
          <w:szCs w:val="32"/>
        </w:rPr>
        <w:t>六</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严禁持卡人违规使用公务卡、恶意透支、拖欠还款、利用公务卡套取现金或将个人消费支出用于公务报销。违反规定的，追究直接责任人的行政责任，情节严重涉嫌犯罪的，移交司法机关，依法追究刑事责任。</w:t>
      </w:r>
    </w:p>
    <w:p w:rsidR="00E333CF" w:rsidRPr="001C7E24" w:rsidRDefault="00E333CF" w:rsidP="00C925BC">
      <w:pPr>
        <w:spacing w:line="360" w:lineRule="auto"/>
        <w:jc w:val="left"/>
        <w:rPr>
          <w:rFonts w:ascii="仿宋" w:eastAsia="仿宋" w:hAnsi="仿宋"/>
          <w:sz w:val="32"/>
          <w:szCs w:val="32"/>
        </w:rPr>
      </w:pPr>
    </w:p>
    <w:p w:rsidR="00E333CF" w:rsidRPr="001C7E24" w:rsidRDefault="007A4BAD" w:rsidP="00C925BC">
      <w:pPr>
        <w:tabs>
          <w:tab w:val="left" w:pos="1100"/>
        </w:tabs>
        <w:spacing w:line="360" w:lineRule="auto"/>
        <w:jc w:val="center"/>
        <w:rPr>
          <w:rFonts w:ascii="仿宋" w:eastAsia="仿宋" w:hAnsi="仿宋" w:cs="仿宋_GB2312"/>
          <w:b/>
          <w:sz w:val="32"/>
          <w:szCs w:val="32"/>
        </w:rPr>
      </w:pPr>
      <w:r w:rsidRPr="001C7E24">
        <w:rPr>
          <w:rFonts w:ascii="仿宋" w:eastAsia="仿宋" w:hAnsi="仿宋" w:cs="仿宋_GB2312" w:hint="eastAsia"/>
          <w:b/>
          <w:sz w:val="32"/>
          <w:szCs w:val="32"/>
        </w:rPr>
        <w:t>第六章  附则</w:t>
      </w:r>
    </w:p>
    <w:p w:rsidR="00E333CF" w:rsidRPr="001C7E24" w:rsidRDefault="007A4BAD" w:rsidP="001C7E24">
      <w:pPr>
        <w:spacing w:line="360" w:lineRule="auto"/>
        <w:ind w:leftChars="8" w:left="17" w:firstLineChars="200" w:firstLine="643"/>
        <w:rPr>
          <w:rFonts w:ascii="仿宋" w:eastAsia="仿宋" w:hAnsi="仿宋" w:cs="仿宋_GB2312"/>
          <w:sz w:val="32"/>
          <w:szCs w:val="32"/>
        </w:rPr>
      </w:pPr>
      <w:r w:rsidRPr="001C7E24">
        <w:rPr>
          <w:rFonts w:ascii="仿宋" w:eastAsia="仿宋" w:hAnsi="仿宋" w:hint="eastAsia"/>
          <w:b/>
          <w:sz w:val="32"/>
          <w:szCs w:val="32"/>
        </w:rPr>
        <w:t>第二十</w:t>
      </w:r>
      <w:r w:rsidR="00A27D4F">
        <w:rPr>
          <w:rFonts w:ascii="仿宋" w:eastAsia="仿宋" w:hAnsi="仿宋" w:hint="eastAsia"/>
          <w:b/>
          <w:sz w:val="32"/>
          <w:szCs w:val="32"/>
        </w:rPr>
        <w:t>七</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本办法未尽事宜，按照国家相关规定执行。</w:t>
      </w:r>
    </w:p>
    <w:p w:rsidR="004525BC" w:rsidRDefault="007A4BAD" w:rsidP="004525BC">
      <w:pPr>
        <w:spacing w:line="360" w:lineRule="auto"/>
        <w:ind w:firstLineChars="220" w:firstLine="707"/>
        <w:rPr>
          <w:rFonts w:ascii="仿宋" w:eastAsia="仿宋" w:hAnsi="仿宋" w:cs="仿宋_GB2312"/>
          <w:sz w:val="32"/>
          <w:szCs w:val="32"/>
        </w:rPr>
      </w:pPr>
      <w:r w:rsidRPr="001C7E24">
        <w:rPr>
          <w:rFonts w:ascii="仿宋" w:eastAsia="仿宋" w:hAnsi="仿宋" w:hint="eastAsia"/>
          <w:b/>
          <w:sz w:val="32"/>
          <w:szCs w:val="32"/>
        </w:rPr>
        <w:t>第二十</w:t>
      </w:r>
      <w:r w:rsidR="00A27D4F">
        <w:rPr>
          <w:rFonts w:ascii="仿宋" w:eastAsia="仿宋" w:hAnsi="仿宋" w:hint="eastAsia"/>
          <w:b/>
          <w:sz w:val="32"/>
          <w:szCs w:val="32"/>
        </w:rPr>
        <w:t>八</w:t>
      </w:r>
      <w:r w:rsidRPr="001C7E24">
        <w:rPr>
          <w:rFonts w:ascii="仿宋" w:eastAsia="仿宋" w:hAnsi="仿宋" w:hint="eastAsia"/>
          <w:b/>
          <w:sz w:val="32"/>
          <w:szCs w:val="32"/>
        </w:rPr>
        <w:t>条</w:t>
      </w:r>
      <w:r w:rsidRPr="001C7E24">
        <w:rPr>
          <w:rFonts w:ascii="仿宋" w:eastAsia="仿宋" w:hAnsi="仿宋" w:cs="仿宋_GB2312" w:hint="eastAsia"/>
          <w:sz w:val="32"/>
          <w:szCs w:val="32"/>
        </w:rPr>
        <w:t xml:space="preserve">  本办法</w:t>
      </w:r>
      <w:r w:rsidR="00E13FE6">
        <w:rPr>
          <w:rFonts w:ascii="仿宋" w:eastAsia="仿宋" w:hAnsi="仿宋" w:cs="仿宋_GB2312" w:hint="eastAsia"/>
          <w:sz w:val="32"/>
          <w:szCs w:val="32"/>
        </w:rPr>
        <w:t>经2019年4月</w:t>
      </w:r>
      <w:r w:rsidR="00AF43DD">
        <w:rPr>
          <w:rFonts w:ascii="仿宋" w:eastAsia="仿宋" w:hAnsi="仿宋" w:cs="仿宋_GB2312" w:hint="eastAsia"/>
          <w:sz w:val="32"/>
          <w:szCs w:val="32"/>
        </w:rPr>
        <w:t>9</w:t>
      </w:r>
      <w:r w:rsidR="00E13FE6">
        <w:rPr>
          <w:rFonts w:ascii="仿宋" w:eastAsia="仿宋" w:hAnsi="仿宋" w:cs="仿宋_GB2312" w:hint="eastAsia"/>
          <w:sz w:val="32"/>
          <w:szCs w:val="32"/>
        </w:rPr>
        <w:t>日校长</w:t>
      </w:r>
      <w:r w:rsidR="004525BC">
        <w:rPr>
          <w:rFonts w:ascii="仿宋" w:eastAsia="仿宋" w:hAnsi="仿宋" w:cs="仿宋_GB2312" w:hint="eastAsia"/>
          <w:sz w:val="32"/>
          <w:szCs w:val="32"/>
        </w:rPr>
        <w:t>办公会通过，</w:t>
      </w:r>
      <w:r w:rsidR="004525BC" w:rsidRPr="001C7E24">
        <w:rPr>
          <w:rFonts w:ascii="仿宋" w:eastAsia="仿宋" w:hAnsi="仿宋" w:cs="仿宋_GB2312" w:hint="eastAsia"/>
          <w:sz w:val="32"/>
          <w:szCs w:val="32"/>
        </w:rPr>
        <w:t>自发布之日起执行。</w:t>
      </w:r>
    </w:p>
    <w:p w:rsidR="00E333CF" w:rsidRDefault="004525BC" w:rsidP="004525BC">
      <w:pPr>
        <w:spacing w:line="360" w:lineRule="auto"/>
        <w:ind w:firstLineChars="220" w:firstLine="707"/>
        <w:rPr>
          <w:rFonts w:ascii="仿宋_GB2312" w:eastAsia="仿宋_GB2312" w:cs="仿宋_GB2312"/>
          <w:sz w:val="32"/>
          <w:szCs w:val="32"/>
        </w:rPr>
      </w:pPr>
      <w:r w:rsidRPr="001C7E24">
        <w:rPr>
          <w:rFonts w:ascii="仿宋" w:eastAsia="仿宋" w:hAnsi="仿宋" w:hint="eastAsia"/>
          <w:b/>
          <w:sz w:val="32"/>
          <w:szCs w:val="32"/>
        </w:rPr>
        <w:t>第二十</w:t>
      </w:r>
      <w:r>
        <w:rPr>
          <w:rFonts w:ascii="仿宋" w:eastAsia="仿宋" w:hAnsi="仿宋" w:hint="eastAsia"/>
          <w:b/>
          <w:sz w:val="32"/>
          <w:szCs w:val="32"/>
        </w:rPr>
        <w:t>九</w:t>
      </w:r>
      <w:r w:rsidRPr="001C7E24">
        <w:rPr>
          <w:rFonts w:ascii="仿宋" w:eastAsia="仿宋" w:hAnsi="仿宋" w:hint="eastAsia"/>
          <w:b/>
          <w:sz w:val="32"/>
          <w:szCs w:val="32"/>
        </w:rPr>
        <w:t>条</w:t>
      </w:r>
      <w:r>
        <w:rPr>
          <w:rFonts w:ascii="仿宋" w:eastAsia="仿宋" w:hAnsi="仿宋" w:hint="eastAsia"/>
          <w:b/>
          <w:sz w:val="32"/>
          <w:szCs w:val="32"/>
        </w:rPr>
        <w:t xml:space="preserve">  </w:t>
      </w:r>
      <w:r w:rsidRPr="001C7E24">
        <w:rPr>
          <w:rFonts w:ascii="仿宋" w:eastAsia="仿宋" w:hAnsi="仿宋" w:cs="仿宋_GB2312" w:hint="eastAsia"/>
          <w:sz w:val="32"/>
          <w:szCs w:val="32"/>
        </w:rPr>
        <w:t>本办法</w:t>
      </w:r>
      <w:r w:rsidR="007A4BAD" w:rsidRPr="001C7E24">
        <w:rPr>
          <w:rFonts w:ascii="仿宋" w:eastAsia="仿宋" w:hAnsi="仿宋" w:cs="仿宋_GB2312" w:hint="eastAsia"/>
          <w:sz w:val="32"/>
          <w:szCs w:val="32"/>
        </w:rPr>
        <w:t>由财务处负责解释</w:t>
      </w:r>
      <w:r>
        <w:rPr>
          <w:rFonts w:ascii="仿宋" w:eastAsia="仿宋" w:hAnsi="仿宋" w:cs="仿宋_GB2312" w:hint="eastAsia"/>
          <w:sz w:val="32"/>
          <w:szCs w:val="32"/>
        </w:rPr>
        <w:t>。</w:t>
      </w:r>
    </w:p>
    <w:p w:rsidR="00E333CF" w:rsidRDefault="00E333CF">
      <w:pPr>
        <w:widowControl/>
        <w:shd w:val="clear" w:color="auto" w:fill="FFFFFF"/>
        <w:spacing w:before="100" w:beforeAutospacing="1" w:after="100" w:afterAutospacing="1"/>
        <w:rPr>
          <w:sz w:val="24"/>
          <w:szCs w:val="24"/>
        </w:rPr>
      </w:pPr>
    </w:p>
    <w:p w:rsidR="00E333CF" w:rsidRDefault="00E333CF">
      <w:pPr>
        <w:widowControl/>
        <w:shd w:val="clear" w:color="auto" w:fill="FFFFFF"/>
        <w:spacing w:before="100" w:beforeAutospacing="1" w:after="100" w:afterAutospacing="1"/>
        <w:rPr>
          <w:sz w:val="24"/>
          <w:szCs w:val="24"/>
        </w:rPr>
      </w:pPr>
    </w:p>
    <w:p w:rsidR="00E333CF" w:rsidRDefault="002B4213" w:rsidP="002B4213">
      <w:r>
        <w:t xml:space="preserve"> </w:t>
      </w:r>
    </w:p>
    <w:p w:rsidR="00E333CF" w:rsidRDefault="00E333CF"/>
    <w:sectPr w:rsidR="00E333CF" w:rsidSect="00C93BF4">
      <w:footerReference w:type="even" r:id="rId7"/>
      <w:footerReference w:type="default" r:id="rId8"/>
      <w:pgSz w:w="11906" w:h="16838"/>
      <w:pgMar w:top="2098" w:right="1474" w:bottom="1440" w:left="1588" w:header="851" w:footer="8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398" w:rsidRDefault="009A0398">
      <w:r>
        <w:separator/>
      </w:r>
    </w:p>
  </w:endnote>
  <w:endnote w:type="continuationSeparator" w:id="1">
    <w:p w:rsidR="009A0398" w:rsidRDefault="009A0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3CF" w:rsidRDefault="00861467">
    <w:pPr>
      <w:pStyle w:val="a3"/>
      <w:framePr w:wrap="around" w:vAnchor="text" w:hAnchor="margin" w:xAlign="outside" w:y="1"/>
      <w:rPr>
        <w:rStyle w:val="a5"/>
      </w:rPr>
    </w:pPr>
    <w:r>
      <w:rPr>
        <w:rStyle w:val="a5"/>
      </w:rPr>
      <w:fldChar w:fldCharType="begin"/>
    </w:r>
    <w:r w:rsidR="007A4BAD">
      <w:rPr>
        <w:rStyle w:val="a5"/>
      </w:rPr>
      <w:instrText xml:space="preserve">PAGE  </w:instrText>
    </w:r>
    <w:r>
      <w:rPr>
        <w:rStyle w:val="a5"/>
      </w:rPr>
      <w:fldChar w:fldCharType="end"/>
    </w:r>
  </w:p>
  <w:p w:rsidR="00E333CF" w:rsidRDefault="00E333C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3CF" w:rsidRDefault="007A4BAD">
    <w:pPr>
      <w:pStyle w:val="a3"/>
      <w:framePr w:wrap="around" w:vAnchor="text" w:hAnchor="margin" w:xAlign="outside" w:y="1"/>
      <w:jc w:val="center"/>
      <w:rPr>
        <w:rFonts w:ascii="宋体" w:hAnsi="宋体"/>
        <w:sz w:val="28"/>
        <w:szCs w:val="28"/>
      </w:rPr>
    </w:pPr>
    <w:r>
      <w:rPr>
        <w:rFonts w:ascii="宋体" w:hAnsi="宋体" w:hint="eastAsia"/>
        <w:kern w:val="0"/>
        <w:sz w:val="28"/>
        <w:szCs w:val="28"/>
      </w:rPr>
      <w:t>—</w:t>
    </w:r>
    <w:r w:rsidR="00861467">
      <w:rPr>
        <w:rFonts w:ascii="宋体" w:hAnsi="宋体"/>
        <w:kern w:val="0"/>
        <w:sz w:val="28"/>
        <w:szCs w:val="28"/>
      </w:rPr>
      <w:fldChar w:fldCharType="begin"/>
    </w:r>
    <w:r>
      <w:rPr>
        <w:rFonts w:ascii="宋体" w:hAnsi="宋体"/>
        <w:kern w:val="0"/>
        <w:sz w:val="28"/>
        <w:szCs w:val="28"/>
      </w:rPr>
      <w:instrText xml:space="preserve"> PAGE </w:instrText>
    </w:r>
    <w:r w:rsidR="00861467">
      <w:rPr>
        <w:rFonts w:ascii="宋体" w:hAnsi="宋体"/>
        <w:kern w:val="0"/>
        <w:sz w:val="28"/>
        <w:szCs w:val="28"/>
      </w:rPr>
      <w:fldChar w:fldCharType="separate"/>
    </w:r>
    <w:r w:rsidR="002B4213">
      <w:rPr>
        <w:rFonts w:ascii="宋体" w:hAnsi="宋体"/>
        <w:noProof/>
        <w:kern w:val="0"/>
        <w:sz w:val="28"/>
        <w:szCs w:val="28"/>
      </w:rPr>
      <w:t>9</w:t>
    </w:r>
    <w:r w:rsidR="00861467">
      <w:rPr>
        <w:rFonts w:ascii="宋体" w:hAnsi="宋体"/>
        <w:kern w:val="0"/>
        <w:sz w:val="28"/>
        <w:szCs w:val="28"/>
      </w:rPr>
      <w:fldChar w:fldCharType="end"/>
    </w:r>
    <w:r>
      <w:rPr>
        <w:rFonts w:ascii="宋体" w:hAnsi="宋体" w:hint="eastAsia"/>
        <w:kern w:val="0"/>
        <w:sz w:val="28"/>
        <w:szCs w:val="28"/>
      </w:rPr>
      <w:t>—</w:t>
    </w:r>
  </w:p>
  <w:p w:rsidR="00E333CF" w:rsidRDefault="00E333CF">
    <w:pPr>
      <w:pStyle w:val="a3"/>
      <w:ind w:right="360" w:firstLine="360"/>
      <w:jc w:val="center"/>
      <w:rPr>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398" w:rsidRDefault="009A0398">
      <w:r>
        <w:separator/>
      </w:r>
    </w:p>
  </w:footnote>
  <w:footnote w:type="continuationSeparator" w:id="1">
    <w:p w:rsidR="009A0398" w:rsidRDefault="009A0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FF3"/>
    <w:rsid w:val="00025D51"/>
    <w:rsid w:val="000C3DED"/>
    <w:rsid w:val="00137830"/>
    <w:rsid w:val="001B7035"/>
    <w:rsid w:val="001C3446"/>
    <w:rsid w:val="001C7E24"/>
    <w:rsid w:val="001D4879"/>
    <w:rsid w:val="001F05EE"/>
    <w:rsid w:val="001F3AF6"/>
    <w:rsid w:val="001F467D"/>
    <w:rsid w:val="00267323"/>
    <w:rsid w:val="00295F3D"/>
    <w:rsid w:val="002B4213"/>
    <w:rsid w:val="00307CDB"/>
    <w:rsid w:val="0032251F"/>
    <w:rsid w:val="003866F1"/>
    <w:rsid w:val="003871B2"/>
    <w:rsid w:val="0038750A"/>
    <w:rsid w:val="00390B59"/>
    <w:rsid w:val="003E2635"/>
    <w:rsid w:val="004525BC"/>
    <w:rsid w:val="004948F3"/>
    <w:rsid w:val="00526E25"/>
    <w:rsid w:val="005712FD"/>
    <w:rsid w:val="005A0230"/>
    <w:rsid w:val="005A3813"/>
    <w:rsid w:val="0060491E"/>
    <w:rsid w:val="00615557"/>
    <w:rsid w:val="00685D6F"/>
    <w:rsid w:val="0069401C"/>
    <w:rsid w:val="006B529F"/>
    <w:rsid w:val="006F58C9"/>
    <w:rsid w:val="007826BA"/>
    <w:rsid w:val="00786BBC"/>
    <w:rsid w:val="007A4BAD"/>
    <w:rsid w:val="008173CD"/>
    <w:rsid w:val="00861467"/>
    <w:rsid w:val="009006C7"/>
    <w:rsid w:val="00917695"/>
    <w:rsid w:val="00945974"/>
    <w:rsid w:val="00992EC6"/>
    <w:rsid w:val="009A0398"/>
    <w:rsid w:val="009A517F"/>
    <w:rsid w:val="009B6CD3"/>
    <w:rsid w:val="009C6010"/>
    <w:rsid w:val="00A27D4F"/>
    <w:rsid w:val="00A303A7"/>
    <w:rsid w:val="00A34D9D"/>
    <w:rsid w:val="00A76560"/>
    <w:rsid w:val="00A82CAC"/>
    <w:rsid w:val="00AC02E1"/>
    <w:rsid w:val="00AE1CE7"/>
    <w:rsid w:val="00AF3327"/>
    <w:rsid w:val="00AF43DD"/>
    <w:rsid w:val="00B216AD"/>
    <w:rsid w:val="00BC4FF3"/>
    <w:rsid w:val="00BF633E"/>
    <w:rsid w:val="00C05DA3"/>
    <w:rsid w:val="00C26474"/>
    <w:rsid w:val="00C65B70"/>
    <w:rsid w:val="00C73548"/>
    <w:rsid w:val="00C925BC"/>
    <w:rsid w:val="00C93BF4"/>
    <w:rsid w:val="00D00F06"/>
    <w:rsid w:val="00D01F48"/>
    <w:rsid w:val="00D0574A"/>
    <w:rsid w:val="00D15F4A"/>
    <w:rsid w:val="00D533FD"/>
    <w:rsid w:val="00D71331"/>
    <w:rsid w:val="00D81C81"/>
    <w:rsid w:val="00DB7537"/>
    <w:rsid w:val="00DC4EF2"/>
    <w:rsid w:val="00DC5B05"/>
    <w:rsid w:val="00DE383D"/>
    <w:rsid w:val="00E100B6"/>
    <w:rsid w:val="00E13FE6"/>
    <w:rsid w:val="00E333CF"/>
    <w:rsid w:val="00E64DE6"/>
    <w:rsid w:val="00EA5045"/>
    <w:rsid w:val="00EA6890"/>
    <w:rsid w:val="00F20075"/>
    <w:rsid w:val="00F36567"/>
    <w:rsid w:val="00F8629C"/>
    <w:rsid w:val="00F93D2E"/>
    <w:rsid w:val="00F93FE2"/>
    <w:rsid w:val="00FC0DEB"/>
    <w:rsid w:val="11381843"/>
    <w:rsid w:val="7DF24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F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93BF4"/>
    <w:pPr>
      <w:tabs>
        <w:tab w:val="center" w:pos="4153"/>
        <w:tab w:val="right" w:pos="8306"/>
      </w:tabs>
      <w:snapToGrid w:val="0"/>
      <w:jc w:val="left"/>
    </w:pPr>
    <w:rPr>
      <w:sz w:val="18"/>
    </w:rPr>
  </w:style>
  <w:style w:type="paragraph" w:styleId="a4">
    <w:name w:val="header"/>
    <w:basedOn w:val="a"/>
    <w:link w:val="Char0"/>
    <w:uiPriority w:val="99"/>
    <w:unhideWhenUsed/>
    <w:qFormat/>
    <w:rsid w:val="00C93BF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93BF4"/>
  </w:style>
  <w:style w:type="character" w:customStyle="1" w:styleId="Char">
    <w:name w:val="页脚 Char"/>
    <w:basedOn w:val="a0"/>
    <w:link w:val="a3"/>
    <w:qFormat/>
    <w:rsid w:val="00C93BF4"/>
    <w:rPr>
      <w:rFonts w:ascii="Times New Roman" w:eastAsia="宋体" w:hAnsi="Times New Roman" w:cs="Times New Roman"/>
      <w:sz w:val="18"/>
      <w:szCs w:val="20"/>
    </w:rPr>
  </w:style>
  <w:style w:type="character" w:customStyle="1" w:styleId="Char0">
    <w:name w:val="页眉 Char"/>
    <w:basedOn w:val="a0"/>
    <w:link w:val="a4"/>
    <w:uiPriority w:val="99"/>
    <w:qFormat/>
    <w:rsid w:val="00C93BF4"/>
    <w:rPr>
      <w:rFonts w:ascii="Times New Roman" w:eastAsia="宋体" w:hAnsi="Times New Roman" w:cs="Times New Roman"/>
      <w:sz w:val="18"/>
      <w:szCs w:val="18"/>
    </w:rPr>
  </w:style>
  <w:style w:type="paragraph" w:styleId="a6">
    <w:name w:val="Balloon Text"/>
    <w:basedOn w:val="a"/>
    <w:link w:val="Char1"/>
    <w:uiPriority w:val="99"/>
    <w:semiHidden/>
    <w:unhideWhenUsed/>
    <w:rsid w:val="00E100B6"/>
    <w:rPr>
      <w:sz w:val="18"/>
      <w:szCs w:val="18"/>
    </w:rPr>
  </w:style>
  <w:style w:type="character" w:customStyle="1" w:styleId="Char1">
    <w:name w:val="批注框文本 Char"/>
    <w:basedOn w:val="a0"/>
    <w:link w:val="a6"/>
    <w:uiPriority w:val="99"/>
    <w:semiHidden/>
    <w:rsid w:val="00E100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632</Words>
  <Characters>3608</Characters>
  <Application>Microsoft Office Word</Application>
  <DocSecurity>0</DocSecurity>
  <Lines>30</Lines>
  <Paragraphs>8</Paragraphs>
  <ScaleCrop>false</ScaleCrop>
  <Company>Lenovo</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南京信息工程大学公务卡实施方案</dc:title>
  <dc:creator>王春雷</dc:creator>
  <cp:lastModifiedBy>张惠芳</cp:lastModifiedBy>
  <cp:revision>43</cp:revision>
  <cp:lastPrinted>2019-04-08T02:05:00Z</cp:lastPrinted>
  <dcterms:created xsi:type="dcterms:W3CDTF">2019-04-08T01:31:00Z</dcterms:created>
  <dcterms:modified xsi:type="dcterms:W3CDTF">2019-04-15T03:50:00Z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