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66" w:rsidRDefault="00B44166" w:rsidP="00B44166">
      <w:pPr>
        <w:pStyle w:val="a3"/>
        <w:spacing w:before="0" w:beforeAutospacing="0" w:after="0" w:afterAutospacing="0"/>
        <w:ind w:firstLine="602"/>
        <w:rPr>
          <w:rFonts w:ascii="&amp;quot" w:hAnsi="&amp;quot"/>
          <w:color w:val="333333"/>
          <w:sz w:val="21"/>
          <w:szCs w:val="21"/>
        </w:rPr>
      </w:pPr>
      <w:r>
        <w:rPr>
          <w:rStyle w:val="a4"/>
          <w:rFonts w:hint="eastAsia"/>
          <w:color w:val="333333"/>
        </w:rPr>
        <w:t xml:space="preserve">第一条 </w:t>
      </w:r>
      <w:r>
        <w:rPr>
          <w:rFonts w:hint="eastAsia"/>
          <w:color w:val="333333"/>
        </w:rPr>
        <w:t>根据国有资产管理和经济活动内部控制制度要求，为提高采购质量，强化验收意识，简化工作流程，加强内部控制管理，健全经济活动的监管机制，防范风险，结合学校实际，制定本办法。</w:t>
      </w:r>
    </w:p>
    <w:p w:rsidR="00B44166" w:rsidRDefault="00B44166" w:rsidP="00B44166">
      <w:pPr>
        <w:pStyle w:val="a3"/>
        <w:spacing w:before="0" w:beforeAutospacing="0" w:after="0" w:afterAutospacing="0"/>
        <w:ind w:firstLine="602"/>
        <w:rPr>
          <w:rFonts w:ascii="&amp;quot" w:hAnsi="&amp;quot"/>
          <w:color w:val="333333"/>
          <w:sz w:val="21"/>
          <w:szCs w:val="21"/>
        </w:rPr>
      </w:pPr>
      <w:r>
        <w:rPr>
          <w:rStyle w:val="a4"/>
          <w:rFonts w:hint="eastAsia"/>
          <w:color w:val="333333"/>
        </w:rPr>
        <w:t xml:space="preserve">第二条 </w:t>
      </w:r>
      <w:r>
        <w:rPr>
          <w:rFonts w:hint="eastAsia"/>
          <w:color w:val="333333"/>
        </w:rPr>
        <w:t>采购验收工作是指按规定程序采购的货物或服务已完成，对采购合同（含非合同约定）履行情况进行审核确认的行为，是对采购货物或服务质量的检验。各相关部门和工作人员应切实把好验收关，切实维护学校利益。</w:t>
      </w:r>
    </w:p>
    <w:p w:rsidR="00B44166" w:rsidRDefault="00B44166" w:rsidP="00B44166">
      <w:pPr>
        <w:pStyle w:val="a3"/>
        <w:spacing w:before="0" w:beforeAutospacing="0" w:after="0" w:afterAutospacing="0"/>
        <w:ind w:firstLine="602"/>
        <w:rPr>
          <w:rFonts w:ascii="&amp;quot" w:hAnsi="&amp;quot"/>
          <w:color w:val="333333"/>
          <w:sz w:val="21"/>
          <w:szCs w:val="21"/>
        </w:rPr>
      </w:pPr>
      <w:r>
        <w:rPr>
          <w:rStyle w:val="a4"/>
          <w:rFonts w:hint="eastAsia"/>
          <w:color w:val="333333"/>
        </w:rPr>
        <w:t xml:space="preserve">第三条 </w:t>
      </w:r>
      <w:r>
        <w:rPr>
          <w:rFonts w:hint="eastAsia"/>
          <w:color w:val="333333"/>
        </w:rPr>
        <w:t>采购验收工作根据“用户主导、多方参与、相互监督、权责明确”原则实行分工负责：</w:t>
      </w:r>
    </w:p>
    <w:p w:rsidR="00B44166" w:rsidRDefault="00B44166" w:rsidP="00B44166">
      <w:pPr>
        <w:pStyle w:val="a3"/>
        <w:spacing w:before="0" w:beforeAutospacing="0" w:after="0" w:afterAutospacing="0"/>
        <w:ind w:firstLine="600"/>
        <w:rPr>
          <w:rFonts w:ascii="&amp;quot" w:hAnsi="&amp;quot"/>
          <w:color w:val="333333"/>
          <w:sz w:val="21"/>
          <w:szCs w:val="21"/>
        </w:rPr>
      </w:pPr>
      <w:r>
        <w:rPr>
          <w:rFonts w:hint="eastAsia"/>
          <w:color w:val="333333"/>
        </w:rPr>
        <w:t>1.采购人、采购单位（采购人所在中层单位）和归口管理部门（物资采购归口管理部门分别为总务处、实验室与设备管理处）是采购验收工作的直接承担者，对采购质量负有直接责任，应遵照各类经济活动的要求规范验收。</w:t>
      </w:r>
    </w:p>
    <w:p w:rsidR="00B44166" w:rsidRDefault="00B44166" w:rsidP="00B44166">
      <w:pPr>
        <w:pStyle w:val="a3"/>
        <w:spacing w:before="0" w:beforeAutospacing="0" w:after="0" w:afterAutospacing="0"/>
        <w:ind w:firstLine="600"/>
        <w:rPr>
          <w:rFonts w:ascii="&amp;quot" w:hAnsi="&amp;quot"/>
          <w:color w:val="333333"/>
          <w:sz w:val="21"/>
          <w:szCs w:val="21"/>
        </w:rPr>
      </w:pPr>
      <w:r>
        <w:rPr>
          <w:rFonts w:hint="eastAsia"/>
          <w:color w:val="333333"/>
        </w:rPr>
        <w:t>2.基本建设工程验收工作按基本建设有关规定执行。</w:t>
      </w:r>
    </w:p>
    <w:p w:rsidR="00B44166" w:rsidRDefault="00B44166" w:rsidP="00B44166">
      <w:pPr>
        <w:pStyle w:val="a3"/>
        <w:spacing w:before="0" w:beforeAutospacing="0" w:after="0" w:afterAutospacing="0"/>
        <w:ind w:firstLine="600"/>
        <w:rPr>
          <w:rFonts w:ascii="&amp;quot" w:hAnsi="&amp;quot"/>
          <w:color w:val="333333"/>
          <w:sz w:val="21"/>
          <w:szCs w:val="21"/>
        </w:rPr>
      </w:pPr>
      <w:r>
        <w:rPr>
          <w:rFonts w:hint="eastAsia"/>
          <w:color w:val="333333"/>
        </w:rPr>
        <w:t>3.财务处作为学校采购活动中招标、采购、验收、使用、处置等工作环节的监管部门，主要职责是根据国有资产等管理规定对采购质量和操作规范性进行监督，通常不直接承担具体采购和验收工作。</w:t>
      </w:r>
    </w:p>
    <w:p w:rsidR="00B44166" w:rsidRDefault="00B44166" w:rsidP="00B44166">
      <w:pPr>
        <w:pStyle w:val="a3"/>
        <w:spacing w:before="0" w:beforeAutospacing="0" w:after="0" w:afterAutospacing="0"/>
        <w:rPr>
          <w:rFonts w:ascii="&amp;quot" w:hAnsi="&amp;quot"/>
          <w:color w:val="333333"/>
          <w:sz w:val="21"/>
          <w:szCs w:val="21"/>
        </w:rPr>
      </w:pPr>
      <w:r>
        <w:rPr>
          <w:rFonts w:ascii="&amp;quot" w:hAnsi="&amp;quot"/>
          <w:color w:val="333333"/>
        </w:rPr>
        <w:t xml:space="preserve">    </w:t>
      </w:r>
      <w:r>
        <w:rPr>
          <w:rStyle w:val="a4"/>
          <w:rFonts w:hint="eastAsia"/>
          <w:color w:val="333333"/>
        </w:rPr>
        <w:t xml:space="preserve">第四条 </w:t>
      </w:r>
      <w:r>
        <w:rPr>
          <w:rFonts w:hint="eastAsia"/>
          <w:color w:val="333333"/>
        </w:rPr>
        <w:t>根据采购活动的性质和预算金额大小，对验收工作实行分类管理：</w:t>
      </w:r>
    </w:p>
    <w:p w:rsidR="00B44166" w:rsidRDefault="00B44166" w:rsidP="00B44166">
      <w:pPr>
        <w:pStyle w:val="a3"/>
        <w:spacing w:before="0" w:beforeAutospacing="0" w:after="0" w:afterAutospacing="0"/>
        <w:ind w:firstLine="600"/>
        <w:rPr>
          <w:rFonts w:ascii="&amp;quot" w:hAnsi="&amp;quot"/>
          <w:color w:val="333333"/>
          <w:sz w:val="21"/>
          <w:szCs w:val="21"/>
        </w:rPr>
      </w:pPr>
      <w:r>
        <w:rPr>
          <w:rFonts w:hint="eastAsia"/>
          <w:color w:val="333333"/>
        </w:rPr>
        <w:t>1.预算金额在5万元以内的项目，由采购人自行组织验收；在发票上注明“验收合格”字样，验收人签字；财务报账时，不需要提交验收报告。</w:t>
      </w:r>
    </w:p>
    <w:p w:rsidR="00B44166" w:rsidRDefault="00B44166" w:rsidP="00B44166">
      <w:pPr>
        <w:pStyle w:val="a3"/>
        <w:spacing w:before="0" w:beforeAutospacing="0" w:after="0" w:afterAutospacing="0"/>
        <w:ind w:firstLine="600"/>
        <w:rPr>
          <w:rFonts w:ascii="&amp;quot" w:hAnsi="&amp;quot"/>
          <w:color w:val="333333"/>
          <w:sz w:val="21"/>
          <w:szCs w:val="21"/>
        </w:rPr>
      </w:pPr>
      <w:r>
        <w:rPr>
          <w:rFonts w:hint="eastAsia"/>
          <w:color w:val="333333"/>
        </w:rPr>
        <w:t>2.预算金额在5万元（含）至20</w:t>
      </w:r>
      <w:r>
        <w:rPr>
          <w:rFonts w:ascii="&amp;quot" w:hAnsi="&amp;quot"/>
          <w:color w:val="333333"/>
        </w:rPr>
        <w:t>万元（不含）的项目：</w:t>
      </w:r>
    </w:p>
    <w:p w:rsidR="00B44166" w:rsidRDefault="00B44166" w:rsidP="00B44166">
      <w:pPr>
        <w:pStyle w:val="a3"/>
        <w:spacing w:before="0" w:beforeAutospacing="0" w:after="0" w:afterAutospacing="0"/>
        <w:ind w:firstLine="600"/>
        <w:rPr>
          <w:rFonts w:ascii="&amp;quot" w:hAnsi="&amp;quot"/>
          <w:color w:val="333333"/>
          <w:sz w:val="21"/>
          <w:szCs w:val="21"/>
        </w:rPr>
      </w:pPr>
      <w:r>
        <w:rPr>
          <w:rFonts w:hint="eastAsia"/>
          <w:color w:val="333333"/>
        </w:rPr>
        <w:t>（1）通过网上竞价、网上商城采购的，由采购人自行组织验收；在发票上注明“验收合格”字样，验收人签字；财务报账时，不需要提交验收报告。</w:t>
      </w:r>
    </w:p>
    <w:p w:rsidR="00B44166" w:rsidRDefault="00B44166" w:rsidP="00B44166">
      <w:pPr>
        <w:pStyle w:val="a3"/>
        <w:spacing w:before="0" w:beforeAutospacing="0" w:after="0" w:afterAutospacing="0"/>
        <w:ind w:firstLine="600"/>
        <w:rPr>
          <w:rFonts w:ascii="&amp;quot" w:hAnsi="&amp;quot"/>
          <w:color w:val="333333"/>
          <w:sz w:val="21"/>
          <w:szCs w:val="21"/>
        </w:rPr>
      </w:pPr>
      <w:r>
        <w:rPr>
          <w:rFonts w:hint="eastAsia"/>
          <w:color w:val="333333"/>
        </w:rPr>
        <w:t>（2）网上竞价、网上商城以外的采购，由项目所在中层单位组织验收，出具验收报告，注明“验收合格”字样，验收人签字，加盖中层单位公章；财务报账时，需要提交验收报告。</w:t>
      </w:r>
    </w:p>
    <w:p w:rsidR="00B44166" w:rsidRDefault="00B44166" w:rsidP="00B44166">
      <w:pPr>
        <w:pStyle w:val="a3"/>
        <w:spacing w:before="0" w:beforeAutospacing="0" w:after="0" w:afterAutospacing="0"/>
        <w:ind w:firstLine="600"/>
        <w:rPr>
          <w:rFonts w:ascii="&amp;quot" w:hAnsi="&amp;quot"/>
          <w:color w:val="333333"/>
          <w:sz w:val="21"/>
          <w:szCs w:val="21"/>
        </w:rPr>
      </w:pPr>
      <w:r>
        <w:rPr>
          <w:rFonts w:hint="eastAsia"/>
          <w:color w:val="333333"/>
        </w:rPr>
        <w:t>3.预算金额20万元（含）以上的项目，由归口管理部门根据国有资产管理要求，组织验收，出具验收报告，注明“验收合格”字样，验收人签字，加盖归口管理部门单位公章；财务报账时，需要提交验收报告。归口管理部门可根据国家相关规定制定具体验收细则和工作流程。</w:t>
      </w:r>
    </w:p>
    <w:p w:rsidR="00B44166" w:rsidRDefault="00B44166" w:rsidP="00B44166">
      <w:pPr>
        <w:pStyle w:val="a3"/>
        <w:spacing w:before="0" w:beforeAutospacing="0" w:after="0" w:afterAutospacing="0"/>
        <w:ind w:firstLine="600"/>
        <w:rPr>
          <w:rFonts w:ascii="&amp;quot" w:hAnsi="&amp;quot"/>
          <w:color w:val="333333"/>
          <w:sz w:val="21"/>
          <w:szCs w:val="21"/>
        </w:rPr>
      </w:pPr>
      <w:r>
        <w:rPr>
          <w:rFonts w:hint="eastAsia"/>
          <w:color w:val="333333"/>
        </w:rPr>
        <w:t>4.需要国家相关部门进行专业验收的，由归口管理部门协调按国家相关部门规定组织验收，学校不再重复验收；财务报账时，提交国家相关部门出具的验收报告。</w:t>
      </w:r>
    </w:p>
    <w:p w:rsidR="00B44166" w:rsidRDefault="00B44166" w:rsidP="00B44166">
      <w:pPr>
        <w:pStyle w:val="a3"/>
        <w:spacing w:before="0" w:beforeAutospacing="0" w:after="0" w:afterAutospacing="0"/>
        <w:ind w:firstLine="602"/>
        <w:rPr>
          <w:rFonts w:ascii="&amp;quot" w:hAnsi="&amp;quot"/>
          <w:color w:val="333333"/>
          <w:sz w:val="21"/>
          <w:szCs w:val="21"/>
        </w:rPr>
      </w:pPr>
      <w:r>
        <w:rPr>
          <w:rStyle w:val="a4"/>
          <w:rFonts w:hint="eastAsia"/>
          <w:color w:val="333333"/>
        </w:rPr>
        <w:t xml:space="preserve">第五条 </w:t>
      </w:r>
      <w:r>
        <w:rPr>
          <w:rFonts w:hint="eastAsia"/>
          <w:color w:val="333333"/>
        </w:rPr>
        <w:t>对于由采购人或采购人所在中层单位自主进行的价值较低（预算金额5万元以内）或在客观平台（网上竞价、网上商城）上采购的验收，学校不安排专门的验收工作经费；由归口管理部门组织验收或需要国家相关部门进行专业验收的，适当安排部分验收工作经费，由归口管理部门包干使用，超支不补。</w:t>
      </w:r>
    </w:p>
    <w:p w:rsidR="00B44166" w:rsidRDefault="00B44166" w:rsidP="00B44166">
      <w:pPr>
        <w:pStyle w:val="a3"/>
        <w:spacing w:before="0" w:beforeAutospacing="0" w:after="0" w:afterAutospacing="0"/>
        <w:ind w:firstLine="602"/>
        <w:rPr>
          <w:rFonts w:ascii="&amp;quot" w:hAnsi="&amp;quot"/>
          <w:color w:val="333333"/>
          <w:sz w:val="21"/>
          <w:szCs w:val="21"/>
        </w:rPr>
      </w:pPr>
      <w:r>
        <w:rPr>
          <w:rStyle w:val="a4"/>
          <w:rFonts w:hint="eastAsia"/>
          <w:color w:val="333333"/>
        </w:rPr>
        <w:t xml:space="preserve">第六条 </w:t>
      </w:r>
      <w:r>
        <w:rPr>
          <w:rFonts w:hint="eastAsia"/>
          <w:color w:val="333333"/>
        </w:rPr>
        <w:t>验收责任人和责任主体单位应及时开展验收工作，因工作失职影响验收工作进度造成损失的，按有关规定追究责任。</w:t>
      </w:r>
    </w:p>
    <w:p w:rsidR="00B44166" w:rsidRDefault="00B44166" w:rsidP="00B44166">
      <w:pPr>
        <w:pStyle w:val="a3"/>
        <w:spacing w:before="0" w:beforeAutospacing="0" w:after="0" w:afterAutospacing="0"/>
        <w:ind w:firstLine="602"/>
        <w:rPr>
          <w:rFonts w:ascii="&amp;quot" w:hAnsi="&amp;quot"/>
          <w:color w:val="333333"/>
          <w:sz w:val="21"/>
          <w:szCs w:val="21"/>
        </w:rPr>
      </w:pPr>
      <w:r>
        <w:rPr>
          <w:rStyle w:val="a4"/>
          <w:rFonts w:hint="eastAsia"/>
          <w:color w:val="333333"/>
        </w:rPr>
        <w:t xml:space="preserve">第七条 </w:t>
      </w:r>
      <w:r>
        <w:rPr>
          <w:rFonts w:hint="eastAsia"/>
          <w:color w:val="333333"/>
        </w:rPr>
        <w:t>验收人员在验收过程中发生把关不严，滥用职权、徇私舞弊、玩忽职守、出具虚假报告等行为的，按照国家相关法律法规处理。</w:t>
      </w:r>
    </w:p>
    <w:p w:rsidR="00B44166" w:rsidRDefault="00B44166" w:rsidP="00B44166">
      <w:pPr>
        <w:pStyle w:val="a3"/>
        <w:spacing w:before="0" w:beforeAutospacing="0" w:after="0" w:afterAutospacing="0"/>
        <w:ind w:firstLine="602"/>
        <w:rPr>
          <w:rFonts w:ascii="&amp;quot" w:hAnsi="&amp;quot"/>
          <w:color w:val="333333"/>
          <w:sz w:val="21"/>
          <w:szCs w:val="21"/>
        </w:rPr>
      </w:pPr>
      <w:r>
        <w:rPr>
          <w:rStyle w:val="a4"/>
          <w:rFonts w:hint="eastAsia"/>
          <w:color w:val="333333"/>
        </w:rPr>
        <w:t xml:space="preserve">第八条 </w:t>
      </w:r>
      <w:r>
        <w:rPr>
          <w:rFonts w:hint="eastAsia"/>
          <w:color w:val="333333"/>
        </w:rPr>
        <w:t>本办法经2018年4</w:t>
      </w:r>
      <w:r>
        <w:rPr>
          <w:rFonts w:ascii="&amp;quot" w:hAnsi="&amp;quot"/>
          <w:color w:val="333333"/>
        </w:rPr>
        <w:t>月</w:t>
      </w:r>
      <w:r>
        <w:rPr>
          <w:rFonts w:ascii="&amp;quot" w:hAnsi="&amp;quot"/>
          <w:color w:val="333333"/>
        </w:rPr>
        <w:t>3</w:t>
      </w:r>
      <w:r>
        <w:rPr>
          <w:rFonts w:ascii="&amp;quot" w:hAnsi="&amp;quot"/>
          <w:color w:val="333333"/>
        </w:rPr>
        <w:t>日校长办公会研究通过，自发布之日起生效，《南京信息工程大学招标和验收工作管理办法（修订）》和《南京信息工程大学招标和验收工作实施细则》中关于验收工作的条款同时废止。</w:t>
      </w:r>
    </w:p>
    <w:p w:rsidR="00B44166" w:rsidRDefault="00B44166" w:rsidP="00B44166">
      <w:pPr>
        <w:pStyle w:val="a3"/>
        <w:spacing w:before="0" w:beforeAutospacing="0" w:after="0" w:afterAutospacing="0"/>
        <w:ind w:firstLine="602"/>
        <w:rPr>
          <w:rFonts w:ascii="&amp;quot" w:hAnsi="&amp;quot"/>
          <w:color w:val="333333"/>
          <w:sz w:val="21"/>
          <w:szCs w:val="21"/>
        </w:rPr>
      </w:pPr>
      <w:r>
        <w:rPr>
          <w:rStyle w:val="a4"/>
          <w:rFonts w:hint="eastAsia"/>
          <w:color w:val="333333"/>
        </w:rPr>
        <w:t xml:space="preserve">第九条 </w:t>
      </w:r>
      <w:r>
        <w:rPr>
          <w:rFonts w:hint="eastAsia"/>
          <w:color w:val="333333"/>
        </w:rPr>
        <w:t>本办法由财务处负责解释。</w:t>
      </w:r>
    </w:p>
    <w:p w:rsidR="00670C91" w:rsidRPr="00B44166" w:rsidRDefault="00670C91">
      <w:bookmarkStart w:id="0" w:name="_GoBack"/>
      <w:bookmarkEnd w:id="0"/>
    </w:p>
    <w:sectPr w:rsidR="00670C91" w:rsidRPr="00B441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E4"/>
    <w:rsid w:val="00670C91"/>
    <w:rsid w:val="00710BE4"/>
    <w:rsid w:val="00B44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41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41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41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4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drago</cp:lastModifiedBy>
  <cp:revision>2</cp:revision>
  <dcterms:created xsi:type="dcterms:W3CDTF">2019-05-08T06:52:00Z</dcterms:created>
  <dcterms:modified xsi:type="dcterms:W3CDTF">2019-05-08T06:53:00Z</dcterms:modified>
</cp:coreProperties>
</file>